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FA" w:rsidRDefault="00A50767">
      <w:pPr>
        <w:framePr w:hSpace="180" w:wrap="around" w:vAnchor="text" w:hAnchor="page" w:x="2962" w:y="-1079"/>
        <w:ind w:left="5040" w:firstLine="720"/>
        <w:rPr>
          <w:rFonts w:cs="Arial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1428750" cy="942975"/>
            <wp:effectExtent l="19050" t="0" r="0" b="0"/>
            <wp:docPr id="1" name="Picture 1" descr="\\Cairnha\Clipart\Cairn\cairnc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irnha\Clipart\Cairn\cairnc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6FA" w:rsidRDefault="009F36FA">
      <w:pPr>
        <w:ind w:left="5040" w:firstLine="720"/>
        <w:rPr>
          <w:rFonts w:cs="Arial"/>
        </w:rPr>
      </w:pPr>
    </w:p>
    <w:p w:rsidR="009F36FA" w:rsidRDefault="00A50767">
      <w:pPr>
        <w:pStyle w:val="Subtitle"/>
        <w:jc w:val="center"/>
        <w:rPr>
          <w:rFonts w:cs="Arial"/>
          <w:sz w:val="28"/>
          <w:u w:val="none"/>
        </w:rPr>
      </w:pPr>
      <w:r>
        <w:rPr>
          <w:rFonts w:cs="Arial"/>
          <w:sz w:val="28"/>
          <w:u w:val="none"/>
        </w:rPr>
        <w:t>JOB DESCRIPTION</w:t>
      </w:r>
    </w:p>
    <w:p w:rsidR="009F36FA" w:rsidRDefault="009F36FA">
      <w:pPr>
        <w:pStyle w:val="Heading1"/>
        <w:tabs>
          <w:tab w:val="left" w:pos="2700"/>
        </w:tabs>
        <w:rPr>
          <w:rFonts w:cs="Arial"/>
          <w:bCs/>
        </w:rPr>
      </w:pPr>
    </w:p>
    <w:p w:rsidR="009F36FA" w:rsidRDefault="00060485">
      <w:pPr>
        <w:pStyle w:val="Heading1"/>
        <w:tabs>
          <w:tab w:val="left" w:pos="2700"/>
        </w:tabs>
        <w:rPr>
          <w:rFonts w:cs="Arial"/>
          <w:bCs/>
          <w:i/>
          <w:iCs/>
          <w:sz w:val="28"/>
        </w:rPr>
      </w:pPr>
      <w:r>
        <w:rPr>
          <w:rFonts w:cs="Arial"/>
          <w:bCs/>
          <w:sz w:val="28"/>
        </w:rPr>
        <w:t>Court Coordinator</w:t>
      </w:r>
    </w:p>
    <w:p w:rsidR="009F36FA" w:rsidRDefault="009F36FA">
      <w:pPr>
        <w:tabs>
          <w:tab w:val="left" w:pos="2700"/>
        </w:tabs>
        <w:rPr>
          <w:rFonts w:cs="Arial"/>
        </w:rPr>
      </w:pPr>
    </w:p>
    <w:p w:rsidR="009F36FA" w:rsidRDefault="00A50767">
      <w:pPr>
        <w:tabs>
          <w:tab w:val="left" w:pos="2700"/>
        </w:tabs>
        <w:rPr>
          <w:rFonts w:cs="Arial"/>
        </w:rPr>
      </w:pPr>
      <w:r>
        <w:rPr>
          <w:rFonts w:cs="Arial"/>
          <w:b/>
          <w:bCs/>
        </w:rPr>
        <w:t>Department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060485">
        <w:rPr>
          <w:rFonts w:cs="Arial"/>
        </w:rPr>
        <w:t>Customer Services</w:t>
      </w:r>
    </w:p>
    <w:p w:rsidR="009F36FA" w:rsidRDefault="009F36FA">
      <w:pPr>
        <w:tabs>
          <w:tab w:val="left" w:pos="2700"/>
        </w:tabs>
        <w:rPr>
          <w:rFonts w:cs="Arial"/>
          <w:b/>
          <w:bCs/>
        </w:rPr>
      </w:pPr>
    </w:p>
    <w:p w:rsidR="009F36FA" w:rsidRDefault="00A50767">
      <w:pPr>
        <w:tabs>
          <w:tab w:val="left" w:pos="2700"/>
        </w:tabs>
        <w:rPr>
          <w:rFonts w:cs="Arial"/>
        </w:rPr>
      </w:pPr>
      <w:r>
        <w:rPr>
          <w:rFonts w:cs="Arial"/>
          <w:b/>
          <w:bCs/>
        </w:rPr>
        <w:t>Responsible to: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</w:rPr>
        <w:t>Housing Officer</w:t>
      </w:r>
    </w:p>
    <w:p w:rsidR="009F36FA" w:rsidRDefault="009F36FA">
      <w:pPr>
        <w:tabs>
          <w:tab w:val="left" w:pos="2700"/>
        </w:tabs>
        <w:rPr>
          <w:rFonts w:cs="Arial"/>
        </w:rPr>
      </w:pPr>
    </w:p>
    <w:p w:rsidR="009F36FA" w:rsidRDefault="00A50767">
      <w:pPr>
        <w:pStyle w:val="DefaultTex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Responsible for: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Court Staff</w:t>
      </w:r>
      <w:r w:rsidR="005D3B49">
        <w:rPr>
          <w:rFonts w:ascii="Arial" w:hAnsi="Arial" w:cs="Arial"/>
        </w:rPr>
        <w:t xml:space="preserve"> (Cleaner/Handyperson</w:t>
      </w:r>
      <w:r w:rsidR="00060485">
        <w:rPr>
          <w:rFonts w:ascii="Arial" w:hAnsi="Arial" w:cs="Arial"/>
        </w:rPr>
        <w:t>/Gardener)</w:t>
      </w:r>
    </w:p>
    <w:p w:rsidR="009F36FA" w:rsidRDefault="009F36FA">
      <w:pPr>
        <w:tabs>
          <w:tab w:val="left" w:pos="2700"/>
        </w:tabs>
        <w:rPr>
          <w:rFonts w:cs="Arial"/>
          <w:b/>
          <w:bCs/>
        </w:rPr>
      </w:pPr>
    </w:p>
    <w:p w:rsidR="009F36FA" w:rsidRDefault="009F36FA">
      <w:pPr>
        <w:pBdr>
          <w:top w:val="single" w:sz="4" w:space="1" w:color="auto"/>
        </w:pBdr>
        <w:tabs>
          <w:tab w:val="left" w:pos="2700"/>
        </w:tabs>
        <w:rPr>
          <w:rFonts w:cs="Arial"/>
        </w:rPr>
      </w:pPr>
    </w:p>
    <w:p w:rsidR="009F36FA" w:rsidRDefault="009F36FA">
      <w:pPr>
        <w:pBdr>
          <w:top w:val="single" w:sz="4" w:space="1" w:color="auto"/>
        </w:pBdr>
        <w:tabs>
          <w:tab w:val="left" w:pos="2700"/>
        </w:tabs>
        <w:rPr>
          <w:rFonts w:cs="Arial"/>
        </w:rPr>
      </w:pPr>
    </w:p>
    <w:p w:rsidR="009F36FA" w:rsidRDefault="00A50767">
      <w:pPr>
        <w:tabs>
          <w:tab w:val="left" w:pos="2700"/>
        </w:tabs>
        <w:rPr>
          <w:rFonts w:cs="Arial"/>
        </w:rPr>
      </w:pPr>
      <w:r>
        <w:rPr>
          <w:rFonts w:cs="Arial"/>
          <w:b/>
          <w:bCs/>
        </w:rPr>
        <w:t>Main duties of the post:</w:t>
      </w:r>
      <w:r>
        <w:rPr>
          <w:rFonts w:cs="Arial"/>
        </w:rPr>
        <w:tab/>
      </w:r>
    </w:p>
    <w:p w:rsidR="009F36FA" w:rsidRDefault="009F36FA">
      <w:pPr>
        <w:tabs>
          <w:tab w:val="left" w:pos="2700"/>
        </w:tabs>
        <w:rPr>
          <w:rFonts w:cs="Arial"/>
        </w:rPr>
      </w:pPr>
    </w:p>
    <w:p w:rsidR="00634546" w:rsidRDefault="00060485">
      <w:pPr>
        <w:pStyle w:val="ListParagraph"/>
        <w:numPr>
          <w:ilvl w:val="0"/>
          <w:numId w:val="24"/>
        </w:numPr>
        <w:tabs>
          <w:tab w:val="left" w:pos="2700"/>
        </w:tabs>
        <w:rPr>
          <w:rFonts w:cs="Arial"/>
          <w:b/>
          <w:bCs/>
        </w:rPr>
      </w:pPr>
      <w:r>
        <w:rPr>
          <w:rFonts w:cs="Arial"/>
          <w:bCs/>
        </w:rPr>
        <w:t>Ensure the smooth running of the Court</w:t>
      </w:r>
    </w:p>
    <w:p w:rsidR="00634546" w:rsidRDefault="00060485">
      <w:pPr>
        <w:pStyle w:val="ListParagraph"/>
        <w:numPr>
          <w:ilvl w:val="0"/>
          <w:numId w:val="24"/>
        </w:numPr>
        <w:tabs>
          <w:tab w:val="left" w:pos="2700"/>
        </w:tabs>
        <w:rPr>
          <w:rFonts w:cs="Arial"/>
          <w:b/>
          <w:bCs/>
        </w:rPr>
      </w:pPr>
      <w:r>
        <w:rPr>
          <w:rFonts w:cs="Arial"/>
          <w:bCs/>
        </w:rPr>
        <w:t>Provide a housing service to Court tenants and applicants who wish to reside at the Court</w:t>
      </w:r>
    </w:p>
    <w:p w:rsidR="00634546" w:rsidRDefault="00634546" w:rsidP="000D28B4">
      <w:pPr>
        <w:pStyle w:val="ListParagraph"/>
        <w:tabs>
          <w:tab w:val="left" w:pos="2700"/>
        </w:tabs>
        <w:rPr>
          <w:rFonts w:cs="Arial"/>
          <w:b/>
          <w:bCs/>
        </w:rPr>
      </w:pPr>
    </w:p>
    <w:p w:rsidR="009F36FA" w:rsidRDefault="00A50767">
      <w:pPr>
        <w:tabs>
          <w:tab w:val="left" w:pos="2700"/>
        </w:tabs>
        <w:rPr>
          <w:rFonts w:cs="Arial"/>
          <w:b/>
          <w:bCs/>
        </w:rPr>
      </w:pPr>
      <w:r>
        <w:rPr>
          <w:rFonts w:cs="Arial"/>
          <w:b/>
          <w:bCs/>
        </w:rPr>
        <w:t>General:</w:t>
      </w:r>
    </w:p>
    <w:p w:rsidR="009F36FA" w:rsidRDefault="009F36FA">
      <w:pPr>
        <w:tabs>
          <w:tab w:val="left" w:pos="2700"/>
        </w:tabs>
        <w:rPr>
          <w:rFonts w:cs="Arial"/>
          <w:b/>
          <w:bCs/>
        </w:rPr>
      </w:pPr>
    </w:p>
    <w:p w:rsidR="009F36FA" w:rsidRDefault="00A50767">
      <w:pPr>
        <w:pStyle w:val="DefaultTex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Tenant Services:</w:t>
      </w:r>
    </w:p>
    <w:p w:rsidR="009F36FA" w:rsidRDefault="009F36FA">
      <w:pPr>
        <w:pStyle w:val="DefaultText"/>
        <w:jc w:val="both"/>
        <w:rPr>
          <w:rFonts w:ascii="Arial" w:hAnsi="Arial"/>
          <w:b/>
        </w:rPr>
      </w:pPr>
    </w:p>
    <w:p w:rsidR="009F36FA" w:rsidRDefault="00A50767">
      <w:pPr>
        <w:pStyle w:val="DefaultText"/>
        <w:numPr>
          <w:ilvl w:val="0"/>
          <w:numId w:val="21"/>
        </w:numPr>
        <w:jc w:val="both"/>
        <w:rPr>
          <w:rFonts w:ascii="Arial" w:hAnsi="Arial"/>
        </w:rPr>
      </w:pPr>
      <w:r>
        <w:rPr>
          <w:rFonts w:ascii="Arial" w:hAnsi="Arial"/>
        </w:rPr>
        <w:t>To encourage social activities through the tenants’ Social Committee.</w:t>
      </w:r>
    </w:p>
    <w:p w:rsidR="009F36FA" w:rsidRDefault="00A50767">
      <w:pPr>
        <w:pStyle w:val="DefaultText"/>
        <w:numPr>
          <w:ilvl w:val="0"/>
          <w:numId w:val="21"/>
        </w:numPr>
        <w:jc w:val="both"/>
        <w:rPr>
          <w:rFonts w:ascii="Arial" w:hAnsi="Arial"/>
        </w:rPr>
      </w:pPr>
      <w:r>
        <w:rPr>
          <w:rFonts w:ascii="Arial" w:hAnsi="Arial"/>
        </w:rPr>
        <w:t>To keep a list of emergency telephone numbers and to display this on the notice boards.</w:t>
      </w:r>
    </w:p>
    <w:p w:rsidR="00E67224" w:rsidRDefault="00A50767" w:rsidP="00E67224">
      <w:pPr>
        <w:pStyle w:val="DefaultText"/>
        <w:numPr>
          <w:ilvl w:val="0"/>
          <w:numId w:val="2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liaise with local </w:t>
      </w:r>
      <w:r w:rsidR="009B5867">
        <w:rPr>
          <w:rFonts w:ascii="Arial" w:hAnsi="Arial"/>
        </w:rPr>
        <w:t>Advice/</w:t>
      </w:r>
      <w:r>
        <w:rPr>
          <w:rFonts w:ascii="Arial" w:hAnsi="Arial"/>
        </w:rPr>
        <w:t>Benefits Agencies on behalf of tenants if required.</w:t>
      </w:r>
    </w:p>
    <w:p w:rsidR="00E67224" w:rsidRDefault="00E67224" w:rsidP="00E67224">
      <w:pPr>
        <w:pStyle w:val="DefaultText"/>
        <w:numPr>
          <w:ilvl w:val="0"/>
          <w:numId w:val="21"/>
        </w:numPr>
        <w:jc w:val="both"/>
        <w:rPr>
          <w:rFonts w:ascii="Arial" w:hAnsi="Arial"/>
        </w:rPr>
      </w:pPr>
      <w:r>
        <w:rPr>
          <w:rFonts w:ascii="Arial" w:hAnsi="Arial"/>
        </w:rPr>
        <w:t>To summon appropriate assistance on death e.g. to notify appropriate persons etc.</w:t>
      </w:r>
    </w:p>
    <w:p w:rsidR="009F36FA" w:rsidRDefault="00A50767">
      <w:pPr>
        <w:pStyle w:val="DefaultText"/>
        <w:numPr>
          <w:ilvl w:val="0"/>
          <w:numId w:val="21"/>
        </w:numPr>
        <w:jc w:val="both"/>
        <w:rPr>
          <w:rFonts w:ascii="Arial" w:hAnsi="Arial"/>
        </w:rPr>
      </w:pPr>
      <w:r>
        <w:rPr>
          <w:rFonts w:ascii="Arial" w:hAnsi="Arial"/>
        </w:rPr>
        <w:t>To offer advice and assistance on the use of Court Laundry Equipment, if required.</w:t>
      </w:r>
    </w:p>
    <w:p w:rsidR="009F36FA" w:rsidRDefault="00A50767">
      <w:pPr>
        <w:pStyle w:val="DefaultText"/>
        <w:numPr>
          <w:ilvl w:val="0"/>
          <w:numId w:val="21"/>
        </w:numPr>
        <w:jc w:val="both"/>
        <w:rPr>
          <w:rFonts w:ascii="Arial" w:hAnsi="Arial"/>
        </w:rPr>
      </w:pPr>
      <w:r>
        <w:rPr>
          <w:rFonts w:ascii="Arial" w:hAnsi="Arial"/>
        </w:rPr>
        <w:t>To welcome and assist incoming new tenants.</w:t>
      </w:r>
    </w:p>
    <w:p w:rsidR="009F36FA" w:rsidRDefault="00A50767">
      <w:pPr>
        <w:pStyle w:val="DefaultText"/>
        <w:numPr>
          <w:ilvl w:val="0"/>
          <w:numId w:val="21"/>
        </w:numPr>
        <w:jc w:val="both"/>
        <w:rPr>
          <w:rFonts w:ascii="Arial" w:hAnsi="Arial"/>
        </w:rPr>
      </w:pPr>
      <w:r>
        <w:rPr>
          <w:rFonts w:ascii="Arial" w:hAnsi="Arial"/>
        </w:rPr>
        <w:t>To seek advice from outside agencies for tenants with problems.</w:t>
      </w:r>
    </w:p>
    <w:p w:rsidR="009F36FA" w:rsidRPr="000D28B4" w:rsidRDefault="008E5A1A" w:rsidP="000D28B4">
      <w:pPr>
        <w:pStyle w:val="DefaultText"/>
        <w:numPr>
          <w:ilvl w:val="0"/>
          <w:numId w:val="21"/>
        </w:numPr>
        <w:jc w:val="both"/>
        <w:rPr>
          <w:rFonts w:ascii="Arial" w:hAnsi="Arial"/>
        </w:rPr>
      </w:pPr>
      <w:r>
        <w:rPr>
          <w:rFonts w:ascii="Arial" w:hAnsi="Arial"/>
        </w:rPr>
        <w:t>To direct tenants to appropriate agencies for advise and assistance with financial matters</w:t>
      </w:r>
    </w:p>
    <w:p w:rsidR="009F36FA" w:rsidRDefault="00A50767">
      <w:pPr>
        <w:pStyle w:val="DefaultText"/>
        <w:numPr>
          <w:ilvl w:val="0"/>
          <w:numId w:val="21"/>
        </w:numPr>
        <w:jc w:val="both"/>
        <w:rPr>
          <w:rFonts w:ascii="Arial" w:hAnsi="Arial"/>
        </w:rPr>
      </w:pPr>
      <w:r>
        <w:rPr>
          <w:rFonts w:ascii="Arial" w:hAnsi="Arial"/>
        </w:rPr>
        <w:t>To attend to tenants’ complaints, as appropriate and to report them to the Housing Officer if necessary.</w:t>
      </w:r>
    </w:p>
    <w:p w:rsidR="009F36FA" w:rsidRDefault="009F36FA">
      <w:pPr>
        <w:pStyle w:val="DefaultText"/>
        <w:jc w:val="both"/>
        <w:rPr>
          <w:rFonts w:ascii="Arial" w:hAnsi="Arial"/>
        </w:rPr>
      </w:pPr>
    </w:p>
    <w:p w:rsidR="009F36FA" w:rsidRDefault="00A50767">
      <w:pPr>
        <w:pStyle w:val="DefaultText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Administration Services:</w:t>
      </w:r>
    </w:p>
    <w:p w:rsidR="009F36FA" w:rsidRDefault="009F36FA">
      <w:pPr>
        <w:pStyle w:val="DefaultText"/>
        <w:jc w:val="both"/>
        <w:rPr>
          <w:rFonts w:ascii="Arial" w:hAnsi="Arial"/>
        </w:rPr>
      </w:pPr>
    </w:p>
    <w:p w:rsidR="00321B51" w:rsidRPr="00A91C1E" w:rsidRDefault="00321B51" w:rsidP="00321B51">
      <w:pPr>
        <w:numPr>
          <w:ilvl w:val="0"/>
          <w:numId w:val="22"/>
        </w:numPr>
        <w:rPr>
          <w:rFonts w:cs="Arial"/>
        </w:rPr>
      </w:pPr>
      <w:r w:rsidRPr="00A91C1E">
        <w:rPr>
          <w:rFonts w:cs="Arial"/>
        </w:rPr>
        <w:t xml:space="preserve">To manage staff to ensure Cairn HA’s Policies and Procedures are adhered to and be responsible for delivery of services in a consistent manner. 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recruit and supervise </w:t>
      </w:r>
      <w:r w:rsidR="003E1F45">
        <w:rPr>
          <w:rFonts w:ascii="Arial" w:hAnsi="Arial"/>
        </w:rPr>
        <w:t>all Court based staff</w:t>
      </w:r>
      <w:r>
        <w:rPr>
          <w:rFonts w:ascii="Arial" w:hAnsi="Arial"/>
        </w:rPr>
        <w:t xml:space="preserve"> and to ensure a high standard of work</w:t>
      </w:r>
      <w:r w:rsidR="006F2410">
        <w:rPr>
          <w:rFonts w:ascii="Arial" w:hAnsi="Arial"/>
        </w:rPr>
        <w:t>.</w:t>
      </w:r>
      <w:r w:rsidR="003E1F45">
        <w:rPr>
          <w:rFonts w:ascii="Arial" w:hAnsi="Arial"/>
          <w:i/>
          <w:color w:val="FF0000"/>
        </w:rPr>
        <w:t xml:space="preserve"> </w:t>
      </w:r>
      <w:r>
        <w:rPr>
          <w:rFonts w:ascii="Arial" w:hAnsi="Arial"/>
        </w:rPr>
        <w:t xml:space="preserve">Authority for disciplinary action lies only with the </w:t>
      </w:r>
      <w:r w:rsidR="00060485">
        <w:rPr>
          <w:rFonts w:ascii="Arial" w:hAnsi="Arial"/>
        </w:rPr>
        <w:lastRenderedPageBreak/>
        <w:t>Director of Customer Services</w:t>
      </w:r>
      <w:r>
        <w:rPr>
          <w:rFonts w:ascii="Arial" w:hAnsi="Arial"/>
        </w:rPr>
        <w:t>, who would if required recommend dismissal to the Chief Executive.</w:t>
      </w:r>
    </w:p>
    <w:p w:rsidR="00902657" w:rsidRPr="008516F8" w:rsidRDefault="00902657" w:rsidP="0090265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 w:rsidRPr="008516F8">
        <w:rPr>
          <w:rFonts w:ascii="Arial" w:hAnsi="Arial"/>
        </w:rPr>
        <w:t>To carry out annual working together interviews</w:t>
      </w:r>
      <w:r>
        <w:rPr>
          <w:rFonts w:ascii="Arial" w:hAnsi="Arial"/>
        </w:rPr>
        <w:t xml:space="preserve"> and 1 to </w:t>
      </w:r>
      <w:r w:rsidRPr="008516F8">
        <w:rPr>
          <w:rFonts w:ascii="Arial" w:hAnsi="Arial"/>
        </w:rPr>
        <w:t>1 meetings</w:t>
      </w:r>
      <w:r>
        <w:rPr>
          <w:rFonts w:ascii="Arial" w:hAnsi="Arial"/>
        </w:rPr>
        <w:t xml:space="preserve"> with Court based</w:t>
      </w:r>
      <w:r w:rsidRPr="00902657">
        <w:rPr>
          <w:rFonts w:ascii="Arial" w:hAnsi="Arial"/>
        </w:rPr>
        <w:t xml:space="preserve"> staff</w:t>
      </w:r>
      <w:r w:rsidRPr="008516F8">
        <w:rPr>
          <w:rFonts w:ascii="Arial" w:hAnsi="Arial"/>
        </w:rPr>
        <w:t xml:space="preserve"> on a regular basis.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co-ordinate hours of work (as determined by Head Office) for all court staff and to make the necessary returns to Head Office.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operate the court petty cash account and to make the appropriate returns to Head Office. 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arrange lettings of guest rooms and to collect payment.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ensure that Association Common Area furniture and miscellaneous items are in good repair, and to report any problems to Head Office/Area Office.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ensure that all domestic or industrial refuse is properly disposed of.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maintain a maintenance record on the court heating plant.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report on unsatisfactory maintenance or repair work.</w:t>
      </w:r>
    </w:p>
    <w:p w:rsidR="009F36FA" w:rsidRDefault="00A61032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Liaise with local office and contractors to ensure that repairs are reported and are carried out within agreed timescales</w:t>
      </w:r>
      <w:r w:rsidR="00A50767">
        <w:rPr>
          <w:rFonts w:ascii="Arial" w:hAnsi="Arial"/>
        </w:rPr>
        <w:t>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test the fire alarm and enter in the alarm log.</w:t>
      </w:r>
    </w:p>
    <w:p w:rsidR="009F36FA" w:rsidRPr="000D28B4" w:rsidRDefault="00A50767" w:rsidP="000D28B4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organise fire drills for tenants including requesting the presence of the Fire Brigade.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keep, and annually update, an inventory of furniture, furnishings and miscellaneous items belonging to the court.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ensure paths are clear of snow and ice in winter.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arrange bookings of Common Room, to suit tenant requirements, and to collect fees</w:t>
      </w:r>
      <w:r w:rsidR="00A61032">
        <w:rPr>
          <w:rFonts w:ascii="Arial" w:hAnsi="Arial"/>
        </w:rPr>
        <w:t>, where appropriate</w:t>
      </w:r>
      <w:r>
        <w:rPr>
          <w:rFonts w:ascii="Arial" w:hAnsi="Arial"/>
        </w:rPr>
        <w:t>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liaise with local Fire and Crime Prevention Officers for tenants’ advice.</w:t>
      </w:r>
    </w:p>
    <w:p w:rsidR="00A61032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maintain the security of the court master key(s)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ensure that all fire doors and exits are secure and operate properly.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ensure that the guest room’s linen is laundered and to supervise the cleaning of the room after use.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ensure tha</w:t>
      </w:r>
      <w:r w:rsidR="00902657">
        <w:rPr>
          <w:rFonts w:ascii="Arial" w:hAnsi="Arial"/>
        </w:rPr>
        <w:t>t the Area Office is notified of</w:t>
      </w:r>
      <w:r>
        <w:rPr>
          <w:rFonts w:ascii="Arial" w:hAnsi="Arial"/>
        </w:rPr>
        <w:t xml:space="preserve"> impending termination of tenancies.</w:t>
      </w:r>
    </w:p>
    <w:p w:rsidR="00A61032" w:rsidRDefault="00A61032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Assist the local office by completing inspections to empty properties and identifying work required 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show prospective tenants around vacant flats.</w:t>
      </w:r>
    </w:p>
    <w:p w:rsidR="00A61032" w:rsidRDefault="00A61032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Undertake settling in visits for all new tenants and arrange for any concerns/issues to be </w:t>
      </w:r>
      <w:proofErr w:type="spellStart"/>
      <w:r>
        <w:rPr>
          <w:rFonts w:ascii="Arial" w:hAnsi="Arial"/>
        </w:rPr>
        <w:t>actioned</w:t>
      </w:r>
      <w:proofErr w:type="spellEnd"/>
      <w:r w:rsidR="008E5A1A">
        <w:rPr>
          <w:rFonts w:ascii="Arial" w:hAnsi="Arial"/>
        </w:rPr>
        <w:t>.</w:t>
      </w:r>
    </w:p>
    <w:p w:rsidR="00634546" w:rsidRPr="008E5A1A" w:rsidRDefault="00A61032" w:rsidP="008E5A1A">
      <w:pPr>
        <w:numPr>
          <w:ilvl w:val="0"/>
          <w:numId w:val="22"/>
        </w:numPr>
        <w:jc w:val="both"/>
      </w:pPr>
      <w:r w:rsidRPr="008E5A1A">
        <w:rPr>
          <w:rFonts w:cs="Arial"/>
          <w:bCs/>
        </w:rPr>
        <w:t>Conducting arrears visits to tenants in the Court when requested to do so by local team</w:t>
      </w:r>
      <w:r w:rsidR="008E5A1A">
        <w:rPr>
          <w:rFonts w:cs="Arial"/>
          <w:bCs/>
        </w:rPr>
        <w:t>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attend training sessions and confere</w:t>
      </w:r>
      <w:r w:rsidR="009B5867">
        <w:rPr>
          <w:rFonts w:ascii="Arial" w:hAnsi="Arial"/>
        </w:rPr>
        <w:t>nces as required.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To </w:t>
      </w:r>
      <w:r w:rsidR="00A61032">
        <w:rPr>
          <w:rFonts w:ascii="Arial" w:hAnsi="Arial"/>
        </w:rPr>
        <w:t xml:space="preserve">arrange and </w:t>
      </w:r>
      <w:r>
        <w:rPr>
          <w:rFonts w:ascii="Arial" w:hAnsi="Arial"/>
        </w:rPr>
        <w:t>attend Court Committee meetings as appropriate.</w:t>
      </w:r>
    </w:p>
    <w:p w:rsidR="009F36FA" w:rsidRDefault="00A50767">
      <w:pPr>
        <w:pStyle w:val="DefaultText"/>
        <w:numPr>
          <w:ilvl w:val="0"/>
          <w:numId w:val="22"/>
        </w:numPr>
        <w:jc w:val="both"/>
        <w:rPr>
          <w:rFonts w:ascii="Arial" w:hAnsi="Arial"/>
        </w:rPr>
      </w:pPr>
      <w:r>
        <w:rPr>
          <w:rFonts w:ascii="Arial" w:hAnsi="Arial"/>
        </w:rPr>
        <w:t>To collect annual TV licence fees from tenants.</w:t>
      </w:r>
    </w:p>
    <w:p w:rsidR="009F36FA" w:rsidRDefault="00A50767">
      <w:pPr>
        <w:pStyle w:val="Default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provide a high level of customer service when dealing with internal and external customers.</w:t>
      </w:r>
    </w:p>
    <w:p w:rsidR="009F36FA" w:rsidRDefault="008E5A1A">
      <w:pPr>
        <w:pStyle w:val="Default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comply</w:t>
      </w:r>
      <w:r w:rsidR="00B36A0F" w:rsidRPr="00B36A0F">
        <w:rPr>
          <w:rFonts w:ascii="Arial" w:hAnsi="Arial" w:cs="Arial"/>
        </w:rPr>
        <w:t xml:space="preserve"> with Health and Safety practices at work in accordance with the Association’s policies and statutory requirements including par</w:t>
      </w:r>
      <w:r w:rsidR="00A61032">
        <w:rPr>
          <w:rFonts w:ascii="Arial" w:hAnsi="Arial" w:cs="Arial"/>
        </w:rPr>
        <w:t>ticipating in risk assessments and reporting concerns</w:t>
      </w:r>
    </w:p>
    <w:p w:rsidR="008E5A1A" w:rsidRDefault="008E5A1A">
      <w:pPr>
        <w:pStyle w:val="Default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complete legionnaires testing within the Court</w:t>
      </w:r>
      <w:r w:rsidR="00E672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which will include monthly testing of cold and hot water temperatures. Plus weekly testing of hot and cold taps and showerheads in empty properties</w:t>
      </w:r>
    </w:p>
    <w:p w:rsidR="00A61032" w:rsidRPr="00AE7D6E" w:rsidRDefault="00A61032" w:rsidP="00A61032">
      <w:pPr>
        <w:pStyle w:val="ListParagraph"/>
        <w:numPr>
          <w:ilvl w:val="0"/>
          <w:numId w:val="13"/>
        </w:numPr>
        <w:rPr>
          <w:szCs w:val="24"/>
        </w:rPr>
      </w:pPr>
      <w:r w:rsidRPr="00BD265D">
        <w:rPr>
          <w:szCs w:val="24"/>
        </w:rPr>
        <w:t xml:space="preserve">Assisting </w:t>
      </w:r>
      <w:r w:rsidR="00BD265D" w:rsidRPr="00BD265D">
        <w:rPr>
          <w:szCs w:val="24"/>
        </w:rPr>
        <w:t>Investment</w:t>
      </w:r>
      <w:r w:rsidRPr="00BD265D">
        <w:rPr>
          <w:szCs w:val="24"/>
        </w:rPr>
        <w:t xml:space="preserve"> st</w:t>
      </w:r>
      <w:r>
        <w:rPr>
          <w:szCs w:val="24"/>
        </w:rPr>
        <w:t>aff during refurbishment contracts in liaison with contractors on site.</w:t>
      </w:r>
    </w:p>
    <w:p w:rsidR="00A61032" w:rsidRPr="000D28B4" w:rsidRDefault="00A61032" w:rsidP="000D28B4">
      <w:pPr>
        <w:pStyle w:val="ListParagraph"/>
        <w:numPr>
          <w:ilvl w:val="0"/>
          <w:numId w:val="13"/>
        </w:numPr>
        <w:rPr>
          <w:szCs w:val="24"/>
        </w:rPr>
      </w:pPr>
      <w:r w:rsidRPr="00AE7D6E">
        <w:rPr>
          <w:szCs w:val="24"/>
        </w:rPr>
        <w:t>Keeping asbestos register and ensure all contractors sign it</w:t>
      </w:r>
    </w:p>
    <w:p w:rsidR="009F36FA" w:rsidRDefault="00A50767">
      <w:pPr>
        <w:pStyle w:val="DefaultText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carry out any other reasonable tasks as required.</w:t>
      </w:r>
    </w:p>
    <w:p w:rsidR="009F36FA" w:rsidRDefault="009F36FA">
      <w:pPr>
        <w:tabs>
          <w:tab w:val="left" w:pos="2700"/>
        </w:tabs>
        <w:ind w:left="360"/>
        <w:rPr>
          <w:rFonts w:cs="Arial"/>
          <w:b/>
          <w:bCs/>
        </w:rPr>
      </w:pPr>
    </w:p>
    <w:sectPr w:rsidR="009F36FA" w:rsidSect="009F36F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224" w:rsidRDefault="00E67224" w:rsidP="006F2410">
      <w:r>
        <w:separator/>
      </w:r>
    </w:p>
  </w:endnote>
  <w:endnote w:type="continuationSeparator" w:id="0">
    <w:p w:rsidR="00E67224" w:rsidRDefault="00E67224" w:rsidP="006F2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24" w:rsidRDefault="003771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72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224" w:rsidRDefault="00E672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24" w:rsidRDefault="00E67224">
    <w:pPr>
      <w:pStyle w:val="Footer"/>
    </w:pPr>
    <w:r>
      <w:t>August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24" w:rsidRDefault="00E67224">
    <w:pPr>
      <w:pStyle w:val="Footer"/>
    </w:pPr>
    <w:r>
      <w:t>August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224" w:rsidRDefault="00E67224" w:rsidP="006F2410">
      <w:r>
        <w:separator/>
      </w:r>
    </w:p>
  </w:footnote>
  <w:footnote w:type="continuationSeparator" w:id="0">
    <w:p w:rsidR="00E67224" w:rsidRDefault="00E67224" w:rsidP="006F2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24" w:rsidRDefault="00377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72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7224" w:rsidRDefault="00E672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24" w:rsidRDefault="0037712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72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35F">
      <w:rPr>
        <w:rStyle w:val="PageNumber"/>
        <w:noProof/>
      </w:rPr>
      <w:t>3</w:t>
    </w:r>
    <w:r>
      <w:rPr>
        <w:rStyle w:val="PageNumber"/>
      </w:rPr>
      <w:fldChar w:fldCharType="end"/>
    </w:r>
  </w:p>
  <w:p w:rsidR="00E67224" w:rsidRDefault="00E672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EBF"/>
    <w:multiLevelType w:val="hybridMultilevel"/>
    <w:tmpl w:val="7494F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36B7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BC278B"/>
    <w:multiLevelType w:val="hybridMultilevel"/>
    <w:tmpl w:val="50703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524C3"/>
    <w:multiLevelType w:val="hybridMultilevel"/>
    <w:tmpl w:val="1090A7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4B2C6C"/>
    <w:multiLevelType w:val="hybridMultilevel"/>
    <w:tmpl w:val="DB248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F1A99"/>
    <w:multiLevelType w:val="hybridMultilevel"/>
    <w:tmpl w:val="38AA46A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2A4566"/>
    <w:multiLevelType w:val="hybridMultilevel"/>
    <w:tmpl w:val="39E6B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A69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4254881"/>
    <w:multiLevelType w:val="hybridMultilevel"/>
    <w:tmpl w:val="983A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66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47A7A77"/>
    <w:multiLevelType w:val="hybridMultilevel"/>
    <w:tmpl w:val="0CB26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8632A3"/>
    <w:multiLevelType w:val="hybridMultilevel"/>
    <w:tmpl w:val="6D9087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0D68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CC43B7"/>
    <w:multiLevelType w:val="hybridMultilevel"/>
    <w:tmpl w:val="78806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C6B49"/>
    <w:multiLevelType w:val="hybridMultilevel"/>
    <w:tmpl w:val="3EA80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883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D4512A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21713DB"/>
    <w:multiLevelType w:val="hybridMultilevel"/>
    <w:tmpl w:val="FBB2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F34494"/>
    <w:multiLevelType w:val="hybridMultilevel"/>
    <w:tmpl w:val="3BEEAD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F007E2"/>
    <w:multiLevelType w:val="hybridMultilevel"/>
    <w:tmpl w:val="366A0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0450A8"/>
    <w:multiLevelType w:val="hybridMultilevel"/>
    <w:tmpl w:val="080AB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9A359B"/>
    <w:multiLevelType w:val="hybridMultilevel"/>
    <w:tmpl w:val="78806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48347B"/>
    <w:multiLevelType w:val="hybridMultilevel"/>
    <w:tmpl w:val="45C2A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84A09"/>
    <w:multiLevelType w:val="hybridMultilevel"/>
    <w:tmpl w:val="E2427B74"/>
    <w:lvl w:ilvl="0" w:tplc="423A179A">
      <w:start w:val="1"/>
      <w:numFmt w:val="bullet"/>
      <w:lvlText w:val=""/>
      <w:lvlJc w:val="left"/>
      <w:pPr>
        <w:tabs>
          <w:tab w:val="num" w:pos="504"/>
        </w:tabs>
        <w:ind w:left="504" w:hanging="504"/>
      </w:pPr>
      <w:rPr>
        <w:rFonts w:ascii="Monotype Sorts" w:hAnsi="Monotype Sort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4">
    <w:nsid w:val="708E4F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BFB1691"/>
    <w:multiLevelType w:val="hybridMultilevel"/>
    <w:tmpl w:val="BAE0B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875DB"/>
    <w:multiLevelType w:val="hybridMultilevel"/>
    <w:tmpl w:val="62B4F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B21FC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1"/>
  </w:num>
  <w:num w:numId="3">
    <w:abstractNumId w:val="26"/>
  </w:num>
  <w:num w:numId="4">
    <w:abstractNumId w:val="23"/>
  </w:num>
  <w:num w:numId="5">
    <w:abstractNumId w:val="10"/>
  </w:num>
  <w:num w:numId="6">
    <w:abstractNumId w:val="0"/>
  </w:num>
  <w:num w:numId="7">
    <w:abstractNumId w:val="17"/>
  </w:num>
  <w:num w:numId="8">
    <w:abstractNumId w:val="21"/>
  </w:num>
  <w:num w:numId="9">
    <w:abstractNumId w:val="13"/>
  </w:num>
  <w:num w:numId="10">
    <w:abstractNumId w:val="9"/>
  </w:num>
  <w:num w:numId="11">
    <w:abstractNumId w:val="20"/>
  </w:num>
  <w:num w:numId="12">
    <w:abstractNumId w:val="7"/>
  </w:num>
  <w:num w:numId="13">
    <w:abstractNumId w:val="4"/>
  </w:num>
  <w:num w:numId="14">
    <w:abstractNumId w:val="14"/>
  </w:num>
  <w:num w:numId="15">
    <w:abstractNumId w:val="19"/>
  </w:num>
  <w:num w:numId="16">
    <w:abstractNumId w:val="8"/>
  </w:num>
  <w:num w:numId="17">
    <w:abstractNumId w:val="16"/>
  </w:num>
  <w:num w:numId="18">
    <w:abstractNumId w:val="12"/>
  </w:num>
  <w:num w:numId="19">
    <w:abstractNumId w:val="27"/>
  </w:num>
  <w:num w:numId="20">
    <w:abstractNumId w:val="15"/>
  </w:num>
  <w:num w:numId="21">
    <w:abstractNumId w:val="2"/>
  </w:num>
  <w:num w:numId="22">
    <w:abstractNumId w:val="6"/>
  </w:num>
  <w:num w:numId="23">
    <w:abstractNumId w:val="18"/>
  </w:num>
  <w:num w:numId="24">
    <w:abstractNumId w:val="25"/>
  </w:num>
  <w:num w:numId="25">
    <w:abstractNumId w:val="22"/>
  </w:num>
  <w:num w:numId="26">
    <w:abstractNumId w:val="5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767"/>
    <w:rsid w:val="00060485"/>
    <w:rsid w:val="00085561"/>
    <w:rsid w:val="000D28B4"/>
    <w:rsid w:val="001B32B0"/>
    <w:rsid w:val="003000D9"/>
    <w:rsid w:val="00321B51"/>
    <w:rsid w:val="0034235F"/>
    <w:rsid w:val="00377125"/>
    <w:rsid w:val="003E1F45"/>
    <w:rsid w:val="00506D3C"/>
    <w:rsid w:val="005D3B49"/>
    <w:rsid w:val="00634546"/>
    <w:rsid w:val="006F2410"/>
    <w:rsid w:val="007D2F21"/>
    <w:rsid w:val="008E5A1A"/>
    <w:rsid w:val="00901DE4"/>
    <w:rsid w:val="00902657"/>
    <w:rsid w:val="009A6D0C"/>
    <w:rsid w:val="009B5867"/>
    <w:rsid w:val="009F36FA"/>
    <w:rsid w:val="00A50767"/>
    <w:rsid w:val="00A61032"/>
    <w:rsid w:val="00A91C1E"/>
    <w:rsid w:val="00B36A0F"/>
    <w:rsid w:val="00BD265D"/>
    <w:rsid w:val="00D4161D"/>
    <w:rsid w:val="00DD2DF2"/>
    <w:rsid w:val="00E67224"/>
    <w:rsid w:val="00F4352D"/>
    <w:rsid w:val="00F9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F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9F36FA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F36FA"/>
    <w:pPr>
      <w:jc w:val="center"/>
    </w:pPr>
    <w:rPr>
      <w:b/>
    </w:rPr>
  </w:style>
  <w:style w:type="paragraph" w:styleId="Subtitle">
    <w:name w:val="Subtitle"/>
    <w:basedOn w:val="Normal"/>
    <w:qFormat/>
    <w:rsid w:val="009F36FA"/>
    <w:rPr>
      <w:b/>
      <w:u w:val="single"/>
    </w:rPr>
  </w:style>
  <w:style w:type="paragraph" w:styleId="BodyText">
    <w:name w:val="Body Text"/>
    <w:basedOn w:val="Normal"/>
    <w:semiHidden/>
    <w:rsid w:val="009F36FA"/>
    <w:pPr>
      <w:jc w:val="both"/>
    </w:pPr>
  </w:style>
  <w:style w:type="paragraph" w:customStyle="1" w:styleId="DefaultText">
    <w:name w:val="Default Text"/>
    <w:basedOn w:val="Normal"/>
    <w:rsid w:val="009F36FA"/>
    <w:rPr>
      <w:rFonts w:ascii="Times New Roman" w:hAnsi="Times New Roman"/>
    </w:rPr>
  </w:style>
  <w:style w:type="paragraph" w:styleId="Header">
    <w:name w:val="header"/>
    <w:basedOn w:val="Normal"/>
    <w:semiHidden/>
    <w:rsid w:val="009F36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F36F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9F36FA"/>
    <w:pPr>
      <w:tabs>
        <w:tab w:val="left" w:pos="2268"/>
      </w:tabs>
      <w:ind w:left="2160" w:hanging="2160"/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semiHidden/>
    <w:rsid w:val="009F36FA"/>
  </w:style>
  <w:style w:type="paragraph" w:styleId="BalloonText">
    <w:name w:val="Balloon Text"/>
    <w:basedOn w:val="Normal"/>
    <w:link w:val="BalloonTextChar"/>
    <w:uiPriority w:val="99"/>
    <w:semiHidden/>
    <w:unhideWhenUsed/>
    <w:rsid w:val="001B3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B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60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Cairn Housing Association</Company>
  <LinksUpToDate>false</LinksUpToDate>
  <CharactersWithSpaces>4323</CharactersWithSpaces>
  <SharedDoc>false</SharedDoc>
  <HLinks>
    <vt:vector size="6" baseType="variant">
      <vt:variant>
        <vt:i4>524394</vt:i4>
      </vt:variant>
      <vt:variant>
        <vt:i4>1024</vt:i4>
      </vt:variant>
      <vt:variant>
        <vt:i4>1025</vt:i4>
      </vt:variant>
      <vt:variant>
        <vt:i4>1</vt:i4>
      </vt:variant>
      <vt:variant>
        <vt:lpwstr>\\Cairnha\Clipart\Cairn\cairncol.BMP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LHenderson</dc:creator>
  <cp:keywords/>
  <dc:description/>
  <cp:lastModifiedBy>.</cp:lastModifiedBy>
  <cp:revision>2</cp:revision>
  <cp:lastPrinted>2013-08-21T14:09:00Z</cp:lastPrinted>
  <dcterms:created xsi:type="dcterms:W3CDTF">2014-09-08T10:03:00Z</dcterms:created>
  <dcterms:modified xsi:type="dcterms:W3CDTF">2014-09-08T10:03:00Z</dcterms:modified>
</cp:coreProperties>
</file>