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ECC" w:rsidRPr="00D269D5" w:rsidRDefault="00D269D5" w:rsidP="00D269D5">
      <w:pPr>
        <w:spacing w:after="0" w:line="240" w:lineRule="auto"/>
        <w:rPr>
          <w:rFonts w:ascii="Arial" w:hAnsi="Arial" w:cs="Arial"/>
          <w:b/>
          <w:color w:val="EA5634"/>
          <w:sz w:val="44"/>
        </w:rPr>
      </w:pPr>
      <w:r w:rsidRPr="00D269D5">
        <w:rPr>
          <w:rFonts w:ascii="Arial" w:hAnsi="Arial" w:cs="Arial"/>
          <w:b/>
          <w:color w:val="EA5634"/>
          <w:sz w:val="44"/>
        </w:rPr>
        <w:t>Role Profile</w:t>
      </w:r>
    </w:p>
    <w:p w:rsidR="00D269D5" w:rsidRPr="00D269D5" w:rsidRDefault="00D269D5" w:rsidP="00D269D5">
      <w:pPr>
        <w:spacing w:after="0" w:line="240" w:lineRule="auto"/>
        <w:rPr>
          <w:rFonts w:ascii="Arial" w:hAnsi="Arial" w:cs="Arial"/>
          <w:b/>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D269D5" w:rsidRPr="00D269D5" w:rsidTr="00D269D5">
        <w:tc>
          <w:tcPr>
            <w:tcW w:w="9242" w:type="dxa"/>
          </w:tcPr>
          <w:p w:rsidR="00F76D7F" w:rsidRPr="005669BA" w:rsidRDefault="0009287C" w:rsidP="00F76D7F">
            <w:pPr>
              <w:rPr>
                <w:rFonts w:ascii="Arial" w:hAnsi="Arial" w:cs="Arial"/>
                <w:b/>
                <w:color w:val="323E4F"/>
              </w:rPr>
            </w:pPr>
            <w:r w:rsidRPr="005669BA">
              <w:rPr>
                <w:rFonts w:ascii="Arial" w:hAnsi="Arial" w:cs="Arial"/>
                <w:b/>
                <w:color w:val="323E4F"/>
                <w:sz w:val="24"/>
              </w:rPr>
              <w:t>Job Title</w:t>
            </w:r>
            <w:r w:rsidR="00D269D5" w:rsidRPr="005669BA">
              <w:rPr>
                <w:rFonts w:ascii="Arial" w:hAnsi="Arial" w:cs="Arial"/>
                <w:b/>
                <w:color w:val="323E4F"/>
                <w:sz w:val="24"/>
              </w:rPr>
              <w:t>:</w:t>
            </w:r>
            <w:r w:rsidR="00144AAE" w:rsidRPr="005669BA">
              <w:rPr>
                <w:rFonts w:ascii="Arial" w:hAnsi="Arial" w:cs="Arial"/>
                <w:color w:val="323E4F"/>
                <w:sz w:val="24"/>
              </w:rPr>
              <w:t xml:space="preserve"> </w:t>
            </w:r>
            <w:r w:rsidR="00F76D7F" w:rsidRPr="005669BA">
              <w:rPr>
                <w:rFonts w:ascii="Arial" w:hAnsi="Arial" w:cs="Arial"/>
                <w:color w:val="323E4F"/>
              </w:rPr>
              <w:t>Senior Customer Services Advisor</w:t>
            </w:r>
          </w:p>
          <w:p w:rsidR="001F0A65" w:rsidRPr="005669BA" w:rsidRDefault="001F0A65" w:rsidP="001F0A65">
            <w:pPr>
              <w:rPr>
                <w:rFonts w:ascii="Arial" w:hAnsi="Arial" w:cs="Arial"/>
                <w:color w:val="323E4F"/>
                <w:sz w:val="24"/>
              </w:rPr>
            </w:pPr>
          </w:p>
        </w:tc>
      </w:tr>
      <w:tr w:rsidR="00D269D5" w:rsidRPr="00D269D5" w:rsidTr="00D269D5">
        <w:tc>
          <w:tcPr>
            <w:tcW w:w="9242" w:type="dxa"/>
          </w:tcPr>
          <w:p w:rsidR="00D269D5" w:rsidRPr="005669BA" w:rsidRDefault="001F0A65" w:rsidP="00D269D5">
            <w:pPr>
              <w:rPr>
                <w:rFonts w:ascii="Arial" w:hAnsi="Arial" w:cs="Arial"/>
                <w:color w:val="323E4F"/>
                <w:sz w:val="24"/>
              </w:rPr>
            </w:pPr>
            <w:r w:rsidRPr="005669BA">
              <w:rPr>
                <w:rFonts w:ascii="Arial" w:hAnsi="Arial" w:cs="Arial"/>
                <w:b/>
                <w:color w:val="323E4F"/>
                <w:sz w:val="24"/>
              </w:rPr>
              <w:t xml:space="preserve">Department: </w:t>
            </w:r>
            <w:r w:rsidR="00F76D7F" w:rsidRPr="005669BA">
              <w:rPr>
                <w:rFonts w:ascii="Arial" w:hAnsi="Arial" w:cs="Arial"/>
                <w:color w:val="323E4F"/>
                <w:sz w:val="24"/>
              </w:rPr>
              <w:t>Business Services</w:t>
            </w:r>
          </w:p>
          <w:p w:rsidR="00D269D5" w:rsidRPr="005669BA" w:rsidRDefault="00D269D5" w:rsidP="00D269D5">
            <w:pPr>
              <w:rPr>
                <w:rFonts w:ascii="Arial" w:hAnsi="Arial" w:cs="Arial"/>
                <w:color w:val="323E4F"/>
                <w:sz w:val="24"/>
              </w:rPr>
            </w:pPr>
          </w:p>
        </w:tc>
      </w:tr>
      <w:tr w:rsidR="00D269D5" w:rsidRPr="00D269D5" w:rsidTr="00D269D5">
        <w:tc>
          <w:tcPr>
            <w:tcW w:w="9242" w:type="dxa"/>
          </w:tcPr>
          <w:p w:rsidR="00D269D5" w:rsidRPr="005669BA" w:rsidRDefault="00144AAE" w:rsidP="00D269D5">
            <w:pPr>
              <w:rPr>
                <w:rFonts w:ascii="Arial" w:hAnsi="Arial" w:cs="Arial"/>
                <w:color w:val="323E4F"/>
              </w:rPr>
            </w:pPr>
            <w:r w:rsidRPr="005669BA">
              <w:rPr>
                <w:rFonts w:ascii="Arial" w:hAnsi="Arial" w:cs="Arial"/>
                <w:b/>
                <w:color w:val="323E4F"/>
                <w:sz w:val="24"/>
              </w:rPr>
              <w:t xml:space="preserve">Reports to: </w:t>
            </w:r>
            <w:r w:rsidR="001025D1">
              <w:rPr>
                <w:rFonts w:ascii="Arial" w:hAnsi="Arial" w:cs="Arial"/>
                <w:color w:val="323E4F"/>
                <w:sz w:val="24"/>
              </w:rPr>
              <w:t>Business Services Manager</w:t>
            </w:r>
          </w:p>
          <w:p w:rsidR="00D269D5" w:rsidRPr="005669BA" w:rsidRDefault="00D269D5" w:rsidP="00D269D5">
            <w:pPr>
              <w:rPr>
                <w:rFonts w:ascii="Arial" w:hAnsi="Arial" w:cs="Arial"/>
                <w:b/>
                <w:color w:val="323E4F"/>
                <w:sz w:val="24"/>
              </w:rPr>
            </w:pPr>
          </w:p>
        </w:tc>
      </w:tr>
      <w:tr w:rsidR="00D269D5" w:rsidRPr="00D269D5" w:rsidTr="00D269D5">
        <w:tc>
          <w:tcPr>
            <w:tcW w:w="9242" w:type="dxa"/>
          </w:tcPr>
          <w:p w:rsidR="00D269D5" w:rsidRPr="005669BA" w:rsidRDefault="00D269D5" w:rsidP="00D269D5">
            <w:pPr>
              <w:rPr>
                <w:rFonts w:ascii="Arial" w:hAnsi="Arial" w:cs="Arial"/>
                <w:color w:val="323E4F"/>
                <w:sz w:val="24"/>
              </w:rPr>
            </w:pPr>
            <w:r w:rsidRPr="005669BA">
              <w:rPr>
                <w:rFonts w:ascii="Arial" w:hAnsi="Arial" w:cs="Arial"/>
                <w:b/>
                <w:color w:val="323E4F"/>
                <w:sz w:val="24"/>
              </w:rPr>
              <w:t>Grade:</w:t>
            </w:r>
            <w:r w:rsidR="00144AAE" w:rsidRPr="005669BA">
              <w:rPr>
                <w:rFonts w:ascii="Arial" w:hAnsi="Arial" w:cs="Arial"/>
                <w:b/>
                <w:color w:val="323E4F"/>
                <w:sz w:val="24"/>
              </w:rPr>
              <w:t xml:space="preserve"> </w:t>
            </w:r>
            <w:r w:rsidR="00144AAE" w:rsidRPr="005669BA">
              <w:rPr>
                <w:rFonts w:ascii="Arial" w:hAnsi="Arial" w:cs="Arial"/>
                <w:color w:val="323E4F"/>
                <w:sz w:val="24"/>
              </w:rPr>
              <w:t>5</w:t>
            </w:r>
          </w:p>
          <w:p w:rsidR="00D269D5" w:rsidRPr="005669BA" w:rsidRDefault="00D269D5" w:rsidP="00D269D5">
            <w:pPr>
              <w:rPr>
                <w:rFonts w:ascii="Arial" w:hAnsi="Arial" w:cs="Arial"/>
                <w:color w:val="323E4F"/>
                <w:sz w:val="24"/>
              </w:rPr>
            </w:pPr>
          </w:p>
        </w:tc>
      </w:tr>
      <w:tr w:rsidR="00D269D5" w:rsidRPr="00D269D5" w:rsidTr="00D269D5">
        <w:tc>
          <w:tcPr>
            <w:tcW w:w="9242" w:type="dxa"/>
          </w:tcPr>
          <w:p w:rsidR="00D269D5" w:rsidRPr="005669BA" w:rsidRDefault="00144AAE" w:rsidP="005F1543">
            <w:pPr>
              <w:rPr>
                <w:rFonts w:ascii="Arial" w:hAnsi="Arial" w:cs="Arial"/>
                <w:color w:val="323E4F"/>
                <w:sz w:val="24"/>
              </w:rPr>
            </w:pPr>
            <w:r w:rsidRPr="005669BA">
              <w:rPr>
                <w:rFonts w:ascii="Arial" w:hAnsi="Arial" w:cs="Arial"/>
                <w:b/>
                <w:color w:val="323E4F"/>
                <w:sz w:val="24"/>
              </w:rPr>
              <w:t xml:space="preserve">Staff responsibility: </w:t>
            </w:r>
            <w:r w:rsidRPr="005669BA">
              <w:rPr>
                <w:rFonts w:ascii="Arial" w:hAnsi="Arial" w:cs="Arial"/>
                <w:color w:val="323E4F"/>
                <w:sz w:val="24"/>
              </w:rPr>
              <w:t xml:space="preserve">9 Customer Service Advisors </w:t>
            </w:r>
          </w:p>
          <w:p w:rsidR="00F76D7F" w:rsidRPr="005669BA" w:rsidRDefault="00F76D7F" w:rsidP="005F1543">
            <w:pPr>
              <w:rPr>
                <w:rFonts w:ascii="Arial" w:hAnsi="Arial" w:cs="Arial"/>
                <w:color w:val="323E4F"/>
                <w:sz w:val="24"/>
              </w:rPr>
            </w:pPr>
          </w:p>
        </w:tc>
      </w:tr>
    </w:tbl>
    <w:p w:rsidR="00D269D5" w:rsidRDefault="00D269D5" w:rsidP="00D269D5">
      <w:pPr>
        <w:spacing w:after="0" w:line="240" w:lineRule="auto"/>
        <w:rPr>
          <w:rFonts w:ascii="Arial" w:hAnsi="Arial" w:cs="Arial"/>
          <w:b/>
          <w:color w:val="002838"/>
          <w:sz w:val="24"/>
        </w:rPr>
      </w:pPr>
    </w:p>
    <w:p w:rsidR="003904B6" w:rsidRPr="00D269D5" w:rsidRDefault="003904B6" w:rsidP="00D269D5">
      <w:pPr>
        <w:spacing w:after="0" w:line="240" w:lineRule="auto"/>
        <w:rPr>
          <w:rFonts w:ascii="Arial" w:hAnsi="Arial" w:cs="Arial"/>
          <w:b/>
          <w:color w:val="002838"/>
          <w:sz w:val="24"/>
        </w:rPr>
      </w:pPr>
    </w:p>
    <w:p w:rsidR="00D269D5" w:rsidRPr="00D269D5" w:rsidRDefault="00D269D5" w:rsidP="00D269D5">
      <w:pPr>
        <w:spacing w:after="0" w:line="240" w:lineRule="auto"/>
        <w:rPr>
          <w:rFonts w:ascii="Arial" w:hAnsi="Arial" w:cs="Arial"/>
          <w:b/>
          <w:color w:val="EA5634"/>
          <w:sz w:val="28"/>
        </w:rPr>
      </w:pPr>
      <w:r w:rsidRPr="00D269D5">
        <w:rPr>
          <w:rFonts w:ascii="Arial" w:hAnsi="Arial" w:cs="Arial"/>
          <w:b/>
          <w:color w:val="EA5634"/>
          <w:sz w:val="28"/>
        </w:rPr>
        <w:t>Organisational Structure</w:t>
      </w:r>
    </w:p>
    <w:p w:rsidR="00D269D5" w:rsidRDefault="00D269D5" w:rsidP="00D269D5">
      <w:pPr>
        <w:spacing w:after="0" w:line="240" w:lineRule="auto"/>
        <w:rPr>
          <w:rFonts w:ascii="Arial" w:hAnsi="Arial" w:cs="Arial"/>
          <w:b/>
          <w:color w:val="002838"/>
          <w:sz w:val="24"/>
        </w:rPr>
      </w:pP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32"/>
      </w:tblGrid>
      <w:tr w:rsidR="005669BA" w:rsidRPr="005669BA" w:rsidTr="00535E2F">
        <w:trPr>
          <w:trHeight w:val="660"/>
        </w:trPr>
        <w:tc>
          <w:tcPr>
            <w:tcW w:w="2632" w:type="dxa"/>
          </w:tcPr>
          <w:p w:rsidR="00D269D5" w:rsidRPr="005669BA" w:rsidRDefault="001025D1" w:rsidP="00535E2F">
            <w:pPr>
              <w:jc w:val="center"/>
              <w:rPr>
                <w:rFonts w:ascii="Arial" w:hAnsi="Arial" w:cs="Arial"/>
                <w:color w:val="323E4F"/>
                <w:sz w:val="24"/>
              </w:rPr>
            </w:pPr>
            <w:r>
              <w:rPr>
                <w:rFonts w:ascii="Arial" w:hAnsi="Arial" w:cs="Arial"/>
                <w:color w:val="323E4F"/>
                <w:sz w:val="24"/>
              </w:rPr>
              <w:t>Head of Business Services</w:t>
            </w:r>
          </w:p>
        </w:tc>
      </w:tr>
    </w:tbl>
    <w:p w:rsidR="00D269D5" w:rsidRPr="005669BA" w:rsidRDefault="00535E2F" w:rsidP="000A3357">
      <w:pPr>
        <w:spacing w:after="0" w:line="240" w:lineRule="auto"/>
        <w:jc w:val="center"/>
        <w:rPr>
          <w:rFonts w:ascii="Arial" w:hAnsi="Arial" w:cs="Arial"/>
          <w:b/>
          <w:color w:val="323E4F"/>
          <w:sz w:val="24"/>
        </w:rPr>
      </w:pPr>
      <w:r w:rsidRPr="005669BA">
        <w:rPr>
          <w:b/>
          <w:noProof/>
          <w:color w:val="323E4F"/>
          <w:lang w:eastAsia="en-GB"/>
        </w:rPr>
        <mc:AlternateContent>
          <mc:Choice Requires="wps">
            <w:drawing>
              <wp:anchor distT="0" distB="0" distL="114300" distR="114300" simplePos="0" relativeHeight="251674624" behindDoc="0" locked="0" layoutInCell="1" allowOverlap="1" wp14:anchorId="2676A0B1" wp14:editId="2FFF6BC3">
                <wp:simplePos x="0" y="0"/>
                <wp:positionH relativeFrom="column">
                  <wp:posOffset>2771775</wp:posOffset>
                </wp:positionH>
                <wp:positionV relativeFrom="paragraph">
                  <wp:posOffset>26035</wp:posOffset>
                </wp:positionV>
                <wp:extent cx="0" cy="311785"/>
                <wp:effectExtent l="12065" t="13335" r="16510" b="1778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482E77" id="_x0000_t32" coordsize="21600,21600" o:spt="32" o:oned="t" path="m,l21600,21600e" filled="f">
                <v:path arrowok="t" fillok="f" o:connecttype="none"/>
                <o:lock v:ext="edit" shapetype="t"/>
              </v:shapetype>
              <v:shape id="AutoShape 14" o:spid="_x0000_s1026" type="#_x0000_t32" style="position:absolute;margin-left:218.25pt;margin-top:2.05pt;width:0;height:24.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" strokecolor="#ea5634" strokeweight="1.5pt"/>
            </w:pict>
          </mc:Fallback>
        </mc:AlternateContent>
      </w:r>
    </w:p>
    <w:p w:rsidR="00D269D5" w:rsidRPr="005669BA" w:rsidRDefault="00D269D5" w:rsidP="000A3357">
      <w:pPr>
        <w:spacing w:after="0" w:line="240" w:lineRule="auto"/>
        <w:jc w:val="center"/>
        <w:rPr>
          <w:rFonts w:ascii="Arial" w:hAnsi="Arial" w:cs="Arial"/>
          <w:b/>
          <w:color w:val="323E4F"/>
          <w:sz w:val="24"/>
        </w:rPr>
      </w:pP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662"/>
      </w:tblGrid>
      <w:tr w:rsidR="005669BA" w:rsidRPr="005669BA" w:rsidTr="00535E2F">
        <w:trPr>
          <w:trHeight w:val="218"/>
        </w:trPr>
        <w:tc>
          <w:tcPr>
            <w:tcW w:w="2662" w:type="dxa"/>
          </w:tcPr>
          <w:p w:rsidR="003904B6" w:rsidRPr="005669BA" w:rsidRDefault="001025D1" w:rsidP="005F1543">
            <w:pPr>
              <w:jc w:val="center"/>
              <w:rPr>
                <w:rFonts w:ascii="Arial" w:hAnsi="Arial" w:cs="Arial"/>
                <w:color w:val="323E4F"/>
                <w:sz w:val="24"/>
              </w:rPr>
            </w:pPr>
            <w:r>
              <w:rPr>
                <w:rFonts w:ascii="Arial" w:hAnsi="Arial" w:cs="Arial"/>
                <w:color w:val="323E4F"/>
                <w:sz w:val="24"/>
              </w:rPr>
              <w:t>Business Services Manager</w:t>
            </w:r>
          </w:p>
        </w:tc>
      </w:tr>
    </w:tbl>
    <w:p w:rsidR="00D269D5" w:rsidRPr="005669BA" w:rsidRDefault="000A3357" w:rsidP="000A3357">
      <w:pPr>
        <w:jc w:val="center"/>
        <w:rPr>
          <w:b/>
          <w:color w:val="323E4F"/>
        </w:rPr>
      </w:pPr>
      <w:r w:rsidRPr="005669BA">
        <w:rPr>
          <w:b/>
          <w:noProof/>
          <w:color w:val="323E4F"/>
          <w:lang w:eastAsia="en-GB"/>
        </w:rPr>
        <mc:AlternateContent>
          <mc:Choice Requires="wps">
            <w:drawing>
              <wp:anchor distT="0" distB="0" distL="114300" distR="114300" simplePos="0" relativeHeight="251672576" behindDoc="0" locked="0" layoutInCell="1" allowOverlap="1" wp14:anchorId="74D5D9EC" wp14:editId="4B163AE1">
                <wp:simplePos x="0" y="0"/>
                <wp:positionH relativeFrom="column">
                  <wp:posOffset>2726690</wp:posOffset>
                </wp:positionH>
                <wp:positionV relativeFrom="paragraph">
                  <wp:posOffset>-1270</wp:posOffset>
                </wp:positionV>
                <wp:extent cx="0" cy="311785"/>
                <wp:effectExtent l="12065" t="13335" r="16510" b="1778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19050">
                          <a:solidFill>
                            <a:srgbClr val="EA563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BFCEB" id="AutoShape 14" o:spid="_x0000_s1026" type="#_x0000_t32" style="position:absolute;margin-left:214.7pt;margin-top:-.1pt;width:0;height:24.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" strokecolor="#ea5634" strokeweight="1.5pt"/>
            </w:pict>
          </mc:Fallback>
        </mc:AlternateContent>
      </w:r>
    </w:p>
    <w:tbl>
      <w:tblPr>
        <w:tblStyle w:val="TableGrid"/>
        <w:tblW w:w="0" w:type="auto"/>
        <w:tblInd w:w="3085" w:type="dxa"/>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2707"/>
      </w:tblGrid>
      <w:tr w:rsidR="005669BA" w:rsidRPr="005669BA" w:rsidTr="00535E2F">
        <w:trPr>
          <w:trHeight w:val="730"/>
        </w:trPr>
        <w:tc>
          <w:tcPr>
            <w:tcW w:w="2707" w:type="dxa"/>
          </w:tcPr>
          <w:p w:rsidR="003904B6" w:rsidRPr="005669BA" w:rsidRDefault="00F76D7F" w:rsidP="005F1543">
            <w:pPr>
              <w:jc w:val="center"/>
              <w:rPr>
                <w:rFonts w:ascii="Arial" w:hAnsi="Arial" w:cs="Arial"/>
                <w:color w:val="323E4F"/>
                <w:sz w:val="24"/>
              </w:rPr>
            </w:pPr>
            <w:bookmarkStart w:id="0" w:name="_Hlk504477037"/>
            <w:r w:rsidRPr="005669BA">
              <w:rPr>
                <w:rFonts w:ascii="Arial" w:hAnsi="Arial" w:cs="Arial"/>
                <w:color w:val="323E4F"/>
                <w:sz w:val="24"/>
              </w:rPr>
              <w:t>Senior Customer Services Advisor</w:t>
            </w:r>
          </w:p>
        </w:tc>
      </w:tr>
      <w:bookmarkEnd w:id="0"/>
    </w:tbl>
    <w:p w:rsidR="00D269D5" w:rsidRDefault="00D269D5" w:rsidP="00D269D5">
      <w:pPr>
        <w:spacing w:after="0" w:line="240" w:lineRule="auto"/>
        <w:rPr>
          <w:b/>
        </w:rPr>
      </w:pPr>
    </w:p>
    <w:p w:rsidR="001025D1" w:rsidRDefault="001025D1" w:rsidP="00D269D5">
      <w:pPr>
        <w:spacing w:after="0" w:line="240" w:lineRule="auto"/>
        <w:rPr>
          <w:b/>
        </w:rPr>
      </w:pPr>
    </w:p>
    <w:p w:rsidR="001025D1" w:rsidRDefault="001025D1" w:rsidP="00D269D5">
      <w:pPr>
        <w:spacing w:after="0" w:line="240" w:lineRule="auto"/>
        <w:rPr>
          <w:b/>
        </w:rPr>
      </w:pPr>
    </w:p>
    <w:p w:rsidR="003904B6" w:rsidRDefault="003904B6" w:rsidP="00D269D5">
      <w:pPr>
        <w:spacing w:after="0" w:line="240" w:lineRule="auto"/>
        <w:rPr>
          <w:b/>
        </w:rPr>
      </w:pPr>
    </w:p>
    <w:p w:rsidR="003904B6" w:rsidRDefault="003904B6" w:rsidP="00D269D5">
      <w:pPr>
        <w:spacing w:after="0" w:line="240" w:lineRule="auto"/>
        <w:rPr>
          <w:b/>
        </w:rPr>
      </w:pPr>
    </w:p>
    <w:p w:rsidR="003904B6" w:rsidRPr="003904B6" w:rsidRDefault="003904B6" w:rsidP="00D269D5">
      <w:pPr>
        <w:spacing w:after="0" w:line="240" w:lineRule="auto"/>
        <w:rPr>
          <w:rFonts w:ascii="Arial" w:hAnsi="Arial" w:cs="Arial"/>
          <w:b/>
          <w:color w:val="EA5634"/>
          <w:sz w:val="28"/>
        </w:rPr>
      </w:pPr>
      <w:r w:rsidRPr="003904B6">
        <w:rPr>
          <w:rFonts w:ascii="Arial" w:hAnsi="Arial" w:cs="Arial"/>
          <w:b/>
          <w:color w:val="EA5634"/>
          <w:sz w:val="28"/>
        </w:rPr>
        <w:t>Job Purpose</w:t>
      </w:r>
    </w:p>
    <w:p w:rsidR="00F76D7F" w:rsidRPr="005669BA" w:rsidRDefault="00144AAE" w:rsidP="00F76D7F">
      <w:pPr>
        <w:pStyle w:val="Default"/>
        <w:rPr>
          <w:color w:val="323E4F"/>
        </w:rPr>
      </w:pPr>
      <w:r w:rsidRPr="005669BA">
        <w:rPr>
          <w:color w:val="323E4F"/>
        </w:rPr>
        <w:t>To lead on day-to-</w:t>
      </w:r>
      <w:r w:rsidR="00F76D7F" w:rsidRPr="005669BA">
        <w:rPr>
          <w:color w:val="323E4F"/>
        </w:rPr>
        <w:t>day supervision of the contact centre ensuring the efficient operation of the contact centre and delivery against agreed service standards and performance indicators.</w:t>
      </w:r>
    </w:p>
    <w:p w:rsidR="003904B6" w:rsidRDefault="003904B6" w:rsidP="00D269D5">
      <w:pPr>
        <w:spacing w:after="0" w:line="240" w:lineRule="auto"/>
        <w:rPr>
          <w:rFonts w:ascii="Arial" w:hAnsi="Arial" w:cs="Arial"/>
          <w:b/>
          <w:color w:val="002838"/>
          <w:sz w:val="24"/>
        </w:rPr>
      </w:pPr>
    </w:p>
    <w:p w:rsidR="00617EBA" w:rsidRPr="003904B6" w:rsidRDefault="00617EBA" w:rsidP="00617EBA">
      <w:pPr>
        <w:spacing w:after="0" w:line="240" w:lineRule="auto"/>
        <w:rPr>
          <w:rFonts w:ascii="Arial" w:hAnsi="Arial" w:cs="Arial"/>
          <w:b/>
          <w:color w:val="EA5634"/>
          <w:sz w:val="28"/>
        </w:rPr>
      </w:pPr>
      <w:r>
        <w:rPr>
          <w:rFonts w:ascii="Arial" w:hAnsi="Arial" w:cs="Arial"/>
          <w:b/>
          <w:color w:val="EA5634"/>
          <w:sz w:val="28"/>
        </w:rPr>
        <w:t>Key Accountabilities</w:t>
      </w:r>
    </w:p>
    <w:p w:rsidR="00F76D7F" w:rsidRPr="005669BA" w:rsidRDefault="00F76D7F" w:rsidP="00F76D7F">
      <w:pPr>
        <w:pStyle w:val="Default"/>
        <w:numPr>
          <w:ilvl w:val="0"/>
          <w:numId w:val="16"/>
        </w:numPr>
        <w:tabs>
          <w:tab w:val="left" w:pos="720"/>
        </w:tabs>
        <w:rPr>
          <w:color w:val="323E4F"/>
        </w:rPr>
      </w:pPr>
      <w:r w:rsidRPr="005669BA">
        <w:rPr>
          <w:color w:val="323E4F"/>
        </w:rPr>
        <w:t xml:space="preserve">To organise appropriate levels of staffing in the contact centre </w:t>
      </w:r>
      <w:proofErr w:type="gramStart"/>
      <w:r w:rsidRPr="005669BA">
        <w:rPr>
          <w:color w:val="323E4F"/>
        </w:rPr>
        <w:t>at all times</w:t>
      </w:r>
      <w:proofErr w:type="gramEnd"/>
      <w:r w:rsidRPr="005669BA">
        <w:rPr>
          <w:color w:val="323E4F"/>
        </w:rPr>
        <w:t xml:space="preserve">. Whilst the </w:t>
      </w:r>
      <w:proofErr w:type="gramStart"/>
      <w:r w:rsidRPr="005669BA">
        <w:rPr>
          <w:color w:val="323E4F"/>
        </w:rPr>
        <w:t>main focus</w:t>
      </w:r>
      <w:proofErr w:type="gramEnd"/>
      <w:r w:rsidRPr="005669BA">
        <w:rPr>
          <w:color w:val="323E4F"/>
        </w:rPr>
        <w:t xml:space="preserve"> of the role is effective supervision and management of service levels, the post holder will also be expected to carry out front-line call handling duties as and when required.</w:t>
      </w:r>
    </w:p>
    <w:p w:rsidR="00F76D7F" w:rsidRPr="005669BA" w:rsidRDefault="00F76D7F" w:rsidP="00F76D7F">
      <w:pPr>
        <w:pStyle w:val="Default"/>
        <w:numPr>
          <w:ilvl w:val="0"/>
          <w:numId w:val="16"/>
        </w:numPr>
        <w:tabs>
          <w:tab w:val="left" w:pos="720"/>
        </w:tabs>
        <w:rPr>
          <w:color w:val="323E4F"/>
        </w:rPr>
      </w:pPr>
      <w:r w:rsidRPr="005669BA">
        <w:rPr>
          <w:color w:val="323E4F"/>
        </w:rPr>
        <w:t>To undertake call monitoring and coaching of all staff within the contact centre and to ensure that service levels are maintained and appropriate coaching provided where levels have not been met.</w:t>
      </w:r>
    </w:p>
    <w:p w:rsidR="00F76D7F" w:rsidRPr="005669BA" w:rsidRDefault="00F76D7F" w:rsidP="00F76D7F">
      <w:pPr>
        <w:pStyle w:val="Default"/>
        <w:numPr>
          <w:ilvl w:val="0"/>
          <w:numId w:val="16"/>
        </w:numPr>
        <w:tabs>
          <w:tab w:val="left" w:pos="720"/>
        </w:tabs>
        <w:rPr>
          <w:color w:val="323E4F"/>
        </w:rPr>
      </w:pPr>
      <w:r w:rsidRPr="005669BA">
        <w:rPr>
          <w:color w:val="323E4F"/>
        </w:rPr>
        <w:t>To act as a key link with teams within Cairn Housing Association and to develop scripting for all service areas in conjunction with teams to ensure that service levels are agreed for each service area.</w:t>
      </w:r>
    </w:p>
    <w:p w:rsidR="00F76D7F" w:rsidRPr="005669BA" w:rsidRDefault="00F76D7F" w:rsidP="00F76D7F">
      <w:pPr>
        <w:pStyle w:val="Default"/>
        <w:numPr>
          <w:ilvl w:val="0"/>
          <w:numId w:val="17"/>
        </w:numPr>
        <w:rPr>
          <w:color w:val="323E4F"/>
        </w:rPr>
      </w:pPr>
      <w:r w:rsidRPr="005669BA">
        <w:rPr>
          <w:color w:val="323E4F"/>
        </w:rPr>
        <w:t xml:space="preserve">Ensure the day to day delivery of a customer focussed and effective contact centre which provides an excellent first point of contact service to all Cairn customers. </w:t>
      </w:r>
    </w:p>
    <w:p w:rsidR="00F76D7F" w:rsidRPr="005669BA" w:rsidRDefault="00F76D7F" w:rsidP="00F76D7F">
      <w:pPr>
        <w:pStyle w:val="Default"/>
        <w:numPr>
          <w:ilvl w:val="0"/>
          <w:numId w:val="17"/>
        </w:numPr>
        <w:rPr>
          <w:color w:val="323E4F"/>
        </w:rPr>
      </w:pPr>
      <w:r w:rsidRPr="005669BA">
        <w:rPr>
          <w:color w:val="323E4F"/>
        </w:rPr>
        <w:t xml:space="preserve">Support </w:t>
      </w:r>
      <w:r w:rsidR="00144AAE" w:rsidRPr="005669BA">
        <w:rPr>
          <w:color w:val="323E4F"/>
        </w:rPr>
        <w:t>colleagues and process</w:t>
      </w:r>
      <w:r w:rsidRPr="005669BA">
        <w:rPr>
          <w:color w:val="323E4F"/>
        </w:rPr>
        <w:t xml:space="preserve"> to ensure an effective complaints management function and to ensure that complaints are used by the business to improve the customer experience. Also </w:t>
      </w:r>
      <w:r w:rsidR="00144AAE" w:rsidRPr="005669BA">
        <w:rPr>
          <w:color w:val="323E4F"/>
        </w:rPr>
        <w:t>work with colleagues</w:t>
      </w:r>
      <w:r w:rsidRPr="005669BA">
        <w:rPr>
          <w:color w:val="323E4F"/>
        </w:rPr>
        <w:t xml:space="preserve"> to introduce new and different approaches to customer experience management to help Cairn to better design services around customer expectations. </w:t>
      </w:r>
    </w:p>
    <w:p w:rsidR="00F76D7F" w:rsidRPr="005669BA" w:rsidRDefault="00F76D7F" w:rsidP="00F76D7F">
      <w:pPr>
        <w:pStyle w:val="Default"/>
        <w:numPr>
          <w:ilvl w:val="0"/>
          <w:numId w:val="17"/>
        </w:numPr>
        <w:rPr>
          <w:color w:val="323E4F"/>
        </w:rPr>
      </w:pPr>
      <w:r w:rsidRPr="005669BA">
        <w:rPr>
          <w:color w:val="323E4F"/>
        </w:rPr>
        <w:t xml:space="preserve">Work with Service Managers across the Association to ensure that service levels are agreed and scripts developed which enable the effective handling of customer enquiries in a consistent and customer focussed manner. </w:t>
      </w:r>
    </w:p>
    <w:p w:rsidR="00F76D7F" w:rsidRPr="005669BA" w:rsidRDefault="00F76D7F" w:rsidP="00F76D7F">
      <w:pPr>
        <w:pStyle w:val="Default"/>
        <w:numPr>
          <w:ilvl w:val="0"/>
          <w:numId w:val="17"/>
        </w:numPr>
        <w:rPr>
          <w:color w:val="323E4F"/>
        </w:rPr>
      </w:pPr>
      <w:r w:rsidRPr="005669BA">
        <w:rPr>
          <w:color w:val="323E4F"/>
        </w:rPr>
        <w:t xml:space="preserve">Ensure that performance information is used </w:t>
      </w:r>
      <w:proofErr w:type="gramStart"/>
      <w:r w:rsidRPr="005669BA">
        <w:rPr>
          <w:color w:val="323E4F"/>
        </w:rPr>
        <w:t>on a daily basis</w:t>
      </w:r>
      <w:proofErr w:type="gramEnd"/>
      <w:r w:rsidRPr="005669BA">
        <w:rPr>
          <w:color w:val="323E4F"/>
        </w:rPr>
        <w:t xml:space="preserve"> to enable customer focussed services to be delivered and identify any remedial action required where performance targets are not being met.</w:t>
      </w:r>
    </w:p>
    <w:p w:rsidR="00F76D7F" w:rsidRPr="005669BA" w:rsidRDefault="00F76D7F" w:rsidP="00F76D7F">
      <w:pPr>
        <w:pStyle w:val="Default"/>
        <w:numPr>
          <w:ilvl w:val="0"/>
          <w:numId w:val="17"/>
        </w:numPr>
        <w:rPr>
          <w:color w:val="323E4F"/>
        </w:rPr>
      </w:pPr>
      <w:r w:rsidRPr="005669BA">
        <w:rPr>
          <w:color w:val="323E4F"/>
        </w:rPr>
        <w:t>Manage and support the Customer Service Advisors by identifying gaps in training and knowledge and addressing accordingly via coaching and additional training through regular Working Together/1 to 1 meetings.</w:t>
      </w:r>
    </w:p>
    <w:p w:rsidR="00617EBA" w:rsidRPr="005669BA" w:rsidRDefault="00F76D7F" w:rsidP="00F76D7F">
      <w:pPr>
        <w:pStyle w:val="ListParagraph"/>
        <w:numPr>
          <w:ilvl w:val="0"/>
          <w:numId w:val="17"/>
        </w:numPr>
        <w:spacing w:after="0" w:line="240" w:lineRule="auto"/>
        <w:rPr>
          <w:rFonts w:cs="Arial"/>
          <w:b/>
          <w:color w:val="323E4F"/>
          <w:szCs w:val="24"/>
        </w:rPr>
      </w:pPr>
      <w:r w:rsidRPr="005669BA">
        <w:rPr>
          <w:color w:val="323E4F"/>
          <w:szCs w:val="24"/>
        </w:rPr>
        <w:t xml:space="preserve">Identify and resolve any issues with the CRM/59R and relay information from staff to technical support at </w:t>
      </w:r>
      <w:proofErr w:type="spellStart"/>
      <w:r w:rsidRPr="005669BA">
        <w:rPr>
          <w:color w:val="323E4F"/>
          <w:szCs w:val="24"/>
        </w:rPr>
        <w:t>Netcall</w:t>
      </w:r>
      <w:proofErr w:type="spellEnd"/>
      <w:r w:rsidRPr="005669BA">
        <w:rPr>
          <w:color w:val="323E4F"/>
          <w:szCs w:val="24"/>
        </w:rPr>
        <w:t xml:space="preserve"> if required.</w:t>
      </w:r>
    </w:p>
    <w:p w:rsidR="00617EBA" w:rsidRDefault="00617EBA" w:rsidP="00617EBA">
      <w:pPr>
        <w:spacing w:after="0" w:line="240" w:lineRule="auto"/>
        <w:rPr>
          <w:rFonts w:ascii="Arial" w:hAnsi="Arial" w:cs="Arial"/>
          <w:sz w:val="24"/>
        </w:rPr>
      </w:pPr>
    </w:p>
    <w:p w:rsidR="00617EBA" w:rsidRPr="003904B6" w:rsidRDefault="00617EBA" w:rsidP="00617EBA">
      <w:pPr>
        <w:spacing w:after="0" w:line="240" w:lineRule="auto"/>
        <w:rPr>
          <w:rFonts w:ascii="Arial" w:hAnsi="Arial" w:cs="Arial"/>
          <w:b/>
          <w:color w:val="EA5634"/>
          <w:sz w:val="28"/>
        </w:rPr>
      </w:pPr>
      <w:r>
        <w:rPr>
          <w:rFonts w:ascii="Arial" w:hAnsi="Arial" w:cs="Arial"/>
          <w:b/>
          <w:color w:val="EA5634"/>
          <w:sz w:val="28"/>
        </w:rPr>
        <w:t>Person Specification</w:t>
      </w:r>
    </w:p>
    <w:p w:rsidR="00617EBA" w:rsidRDefault="00617EBA" w:rsidP="00617EBA">
      <w:pPr>
        <w:spacing w:after="0" w:line="240" w:lineRule="auto"/>
        <w:rPr>
          <w:rFonts w:ascii="Arial" w:hAnsi="Arial" w:cs="Arial"/>
          <w:sz w:val="24"/>
        </w:rPr>
      </w:pPr>
    </w:p>
    <w:tbl>
      <w:tblPr>
        <w:tblStyle w:val="TableGrid"/>
        <w:tblW w:w="0" w:type="auto"/>
        <w:tblBorders>
          <w:top w:val="single" w:sz="12" w:space="0" w:color="EA5634"/>
          <w:left w:val="single" w:sz="12" w:space="0" w:color="EA5634"/>
          <w:bottom w:val="single" w:sz="12" w:space="0" w:color="EA5634"/>
          <w:right w:val="single" w:sz="12" w:space="0" w:color="EA5634"/>
          <w:insideH w:val="single" w:sz="12" w:space="0" w:color="EA5634"/>
          <w:insideV w:val="single" w:sz="12" w:space="0" w:color="EA5634"/>
        </w:tblBorders>
        <w:tblLook w:val="04A0" w:firstRow="1" w:lastRow="0" w:firstColumn="1" w:lastColumn="0" w:noHBand="0" w:noVBand="1"/>
      </w:tblPr>
      <w:tblGrid>
        <w:gridCol w:w="8996"/>
      </w:tblGrid>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Education</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F76D7F" w:rsidRDefault="00F76D7F" w:rsidP="00F76D7F">
            <w:pPr>
              <w:rPr>
                <w:rFonts w:ascii="Arial" w:hAnsi="Arial" w:cs="Arial"/>
                <w:b/>
              </w:rPr>
            </w:pPr>
          </w:p>
          <w:p w:rsidR="00F76D7F" w:rsidRPr="005669BA" w:rsidRDefault="00F76D7F" w:rsidP="00F76D7F">
            <w:pPr>
              <w:pStyle w:val="Default"/>
              <w:numPr>
                <w:ilvl w:val="0"/>
                <w:numId w:val="19"/>
              </w:numPr>
              <w:rPr>
                <w:color w:val="323E4F"/>
                <w:sz w:val="22"/>
                <w:szCs w:val="22"/>
              </w:rPr>
            </w:pPr>
            <w:r w:rsidRPr="005669BA">
              <w:rPr>
                <w:color w:val="323E4F"/>
                <w:sz w:val="22"/>
                <w:szCs w:val="22"/>
              </w:rPr>
              <w:t>Educated to HND level or other relevant professional qualification</w:t>
            </w:r>
          </w:p>
          <w:p w:rsidR="009215BC" w:rsidRPr="00955272" w:rsidRDefault="009215BC" w:rsidP="009215BC">
            <w:pPr>
              <w:rPr>
                <w:rFonts w:ascii="Arial" w:hAnsi="Arial" w:cs="Arial"/>
                <w:color w:val="002838"/>
              </w:rPr>
            </w:pPr>
          </w:p>
          <w:p w:rsidR="00617EBA" w:rsidRPr="009215BC" w:rsidRDefault="00617EBA" w:rsidP="009215BC">
            <w:pPr>
              <w:rPr>
                <w:rFonts w:cs="Arial"/>
                <w:color w:val="002838"/>
              </w:rPr>
            </w:pP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Experience</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F76D7F" w:rsidRPr="005669BA" w:rsidRDefault="00F76D7F" w:rsidP="00F76D7F">
            <w:pPr>
              <w:pStyle w:val="Default"/>
              <w:numPr>
                <w:ilvl w:val="0"/>
                <w:numId w:val="19"/>
              </w:numPr>
              <w:rPr>
                <w:color w:val="323E4F"/>
                <w:sz w:val="22"/>
                <w:szCs w:val="22"/>
              </w:rPr>
            </w:pPr>
            <w:r w:rsidRPr="005669BA">
              <w:rPr>
                <w:color w:val="323E4F"/>
                <w:sz w:val="22"/>
                <w:szCs w:val="22"/>
              </w:rPr>
              <w:t xml:space="preserve">At least 3 </w:t>
            </w:r>
            <w:r w:rsidR="00144AAE" w:rsidRPr="005669BA">
              <w:rPr>
                <w:color w:val="323E4F"/>
                <w:sz w:val="22"/>
                <w:szCs w:val="22"/>
              </w:rPr>
              <w:t>years’ experience</w:t>
            </w:r>
            <w:r w:rsidRPr="005669BA">
              <w:rPr>
                <w:color w:val="323E4F"/>
                <w:sz w:val="22"/>
                <w:szCs w:val="22"/>
              </w:rPr>
              <w:t xml:space="preserve"> of delivering excellent front-line customer services or contact centre. </w:t>
            </w:r>
          </w:p>
          <w:p w:rsidR="00F76D7F" w:rsidRPr="005669BA" w:rsidRDefault="00F76D7F" w:rsidP="00F76D7F">
            <w:pPr>
              <w:pStyle w:val="Default"/>
              <w:numPr>
                <w:ilvl w:val="0"/>
                <w:numId w:val="19"/>
              </w:numPr>
              <w:rPr>
                <w:color w:val="323E4F"/>
                <w:sz w:val="22"/>
                <w:szCs w:val="22"/>
              </w:rPr>
            </w:pPr>
            <w:r w:rsidRPr="005669BA">
              <w:rPr>
                <w:color w:val="323E4F"/>
                <w:sz w:val="22"/>
                <w:szCs w:val="22"/>
              </w:rPr>
              <w:t>Experience of effectively managing relationships with colleagues and teams within an organisation, with the ability to influence and persuade.</w:t>
            </w:r>
          </w:p>
          <w:p w:rsidR="00617EBA" w:rsidRDefault="00617EBA" w:rsidP="009215BC">
            <w:pPr>
              <w:rPr>
                <w:rFonts w:cs="Arial"/>
                <w:color w:val="002838"/>
              </w:rPr>
            </w:pPr>
          </w:p>
          <w:p w:rsidR="00F76D7F" w:rsidRPr="009215BC" w:rsidRDefault="00F76D7F" w:rsidP="009215BC">
            <w:pPr>
              <w:rPr>
                <w:rFonts w:cs="Arial"/>
                <w:color w:val="002838"/>
              </w:rPr>
            </w:pPr>
          </w:p>
        </w:tc>
      </w:tr>
      <w:tr w:rsidR="00617EBA" w:rsidRPr="00617EBA" w:rsidTr="00617EBA">
        <w:tc>
          <w:tcPr>
            <w:tcW w:w="9242" w:type="dxa"/>
            <w:shd w:val="clear" w:color="auto" w:fill="EA5634"/>
          </w:tcPr>
          <w:p w:rsidR="00617EBA" w:rsidRPr="00617EBA" w:rsidRDefault="002A1F79" w:rsidP="00617EBA">
            <w:pPr>
              <w:rPr>
                <w:rFonts w:ascii="Arial" w:hAnsi="Arial" w:cs="Arial"/>
                <w:b/>
                <w:color w:val="FFFFFF" w:themeColor="background1"/>
                <w:sz w:val="24"/>
              </w:rPr>
            </w:pPr>
            <w:r>
              <w:rPr>
                <w:rFonts w:ascii="Arial" w:hAnsi="Arial" w:cs="Arial"/>
                <w:b/>
                <w:color w:val="FFFFFF" w:themeColor="background1"/>
                <w:sz w:val="24"/>
              </w:rPr>
              <w:t>Knowledge</w:t>
            </w:r>
          </w:p>
        </w:tc>
      </w:tr>
      <w:tr w:rsidR="00617EBA" w:rsidRPr="00617EBA" w:rsidTr="00617EBA">
        <w:tc>
          <w:tcPr>
            <w:tcW w:w="9242" w:type="dxa"/>
            <w:tcBorders>
              <w:bottom w:val="single" w:sz="12" w:space="0" w:color="EA5634"/>
            </w:tcBorders>
          </w:tcPr>
          <w:p w:rsidR="007D4174" w:rsidRPr="005669BA" w:rsidRDefault="00F76D7F" w:rsidP="00535E2F">
            <w:pPr>
              <w:pStyle w:val="Default"/>
              <w:numPr>
                <w:ilvl w:val="0"/>
                <w:numId w:val="19"/>
              </w:numPr>
              <w:rPr>
                <w:color w:val="323E4F"/>
                <w:sz w:val="22"/>
                <w:szCs w:val="22"/>
              </w:rPr>
            </w:pPr>
            <w:r w:rsidRPr="005669BA">
              <w:rPr>
                <w:color w:val="323E4F"/>
                <w:sz w:val="22"/>
                <w:szCs w:val="22"/>
              </w:rPr>
              <w:t xml:space="preserve">Demonstrate high levels of time management skills and proven ability to work well under pressure. </w:t>
            </w:r>
          </w:p>
          <w:p w:rsidR="00F76D7F" w:rsidRDefault="00F76D7F" w:rsidP="00535E2F">
            <w:pPr>
              <w:rPr>
                <w:rFonts w:cs="Arial"/>
                <w:color w:val="002838"/>
              </w:rPr>
            </w:pPr>
          </w:p>
          <w:p w:rsidR="00F76D7F" w:rsidRPr="007D4174" w:rsidRDefault="00F76D7F" w:rsidP="00535E2F">
            <w:pPr>
              <w:rPr>
                <w:rFonts w:cs="Arial"/>
                <w:color w:val="002838"/>
              </w:rPr>
            </w:pP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sz w:val="24"/>
              </w:rPr>
            </w:pPr>
            <w:r w:rsidRPr="00617EBA">
              <w:rPr>
                <w:rFonts w:ascii="Arial" w:hAnsi="Arial" w:cs="Arial"/>
                <w:b/>
                <w:color w:val="FFFFFF" w:themeColor="background1"/>
                <w:sz w:val="24"/>
              </w:rPr>
              <w:t>Skills and Abilities</w:t>
            </w:r>
          </w:p>
          <w:p w:rsidR="00617EBA" w:rsidRPr="00617EBA" w:rsidRDefault="00617EBA" w:rsidP="00617EBA">
            <w:pPr>
              <w:rPr>
                <w:rFonts w:ascii="Arial" w:hAnsi="Arial" w:cs="Arial"/>
                <w:b/>
                <w:color w:val="FFFFFF" w:themeColor="background1"/>
                <w:sz w:val="24"/>
              </w:rPr>
            </w:pPr>
          </w:p>
        </w:tc>
      </w:tr>
      <w:tr w:rsidR="00617EBA" w:rsidRPr="00617EBA" w:rsidTr="00617EBA">
        <w:tc>
          <w:tcPr>
            <w:tcW w:w="9242" w:type="dxa"/>
            <w:tcBorders>
              <w:bottom w:val="single" w:sz="12" w:space="0" w:color="EA5634"/>
            </w:tcBorders>
          </w:tcPr>
          <w:p w:rsidR="00F76D7F" w:rsidRPr="005669BA" w:rsidRDefault="00F76D7F" w:rsidP="00F76D7F">
            <w:pPr>
              <w:pStyle w:val="Default"/>
              <w:numPr>
                <w:ilvl w:val="0"/>
                <w:numId w:val="19"/>
              </w:numPr>
              <w:rPr>
                <w:color w:val="323E4F"/>
                <w:sz w:val="22"/>
                <w:szCs w:val="22"/>
              </w:rPr>
            </w:pPr>
            <w:r w:rsidRPr="005669BA">
              <w:rPr>
                <w:color w:val="323E4F"/>
                <w:sz w:val="22"/>
                <w:szCs w:val="22"/>
              </w:rPr>
              <w:t xml:space="preserve">The ability to interact professionally and effectively with a diverse group, including executives, managers and subject matter experts. </w:t>
            </w:r>
          </w:p>
          <w:p w:rsidR="00F76D7F" w:rsidRPr="005669BA" w:rsidRDefault="00F76D7F" w:rsidP="00F76D7F">
            <w:pPr>
              <w:pStyle w:val="Default"/>
              <w:numPr>
                <w:ilvl w:val="0"/>
                <w:numId w:val="19"/>
              </w:numPr>
              <w:rPr>
                <w:color w:val="323E4F"/>
                <w:sz w:val="22"/>
                <w:szCs w:val="22"/>
              </w:rPr>
            </w:pPr>
            <w:r w:rsidRPr="005669BA">
              <w:rPr>
                <w:color w:val="323E4F"/>
                <w:sz w:val="22"/>
                <w:szCs w:val="22"/>
              </w:rPr>
              <w:t xml:space="preserve">Versatile and effective communicator. </w:t>
            </w:r>
          </w:p>
          <w:p w:rsidR="00F76D7F" w:rsidRPr="005669BA" w:rsidRDefault="00F76D7F" w:rsidP="00F76D7F">
            <w:pPr>
              <w:pStyle w:val="Default"/>
              <w:numPr>
                <w:ilvl w:val="0"/>
                <w:numId w:val="19"/>
              </w:numPr>
              <w:rPr>
                <w:color w:val="323E4F"/>
                <w:sz w:val="22"/>
                <w:szCs w:val="22"/>
              </w:rPr>
            </w:pPr>
            <w:r w:rsidRPr="005669BA">
              <w:rPr>
                <w:color w:val="323E4F"/>
                <w:sz w:val="22"/>
                <w:szCs w:val="22"/>
              </w:rPr>
              <w:t xml:space="preserve">Strong desire to embrace new and emerging technologies </w:t>
            </w:r>
            <w:proofErr w:type="gramStart"/>
            <w:r w:rsidRPr="005669BA">
              <w:rPr>
                <w:color w:val="323E4F"/>
                <w:sz w:val="22"/>
                <w:szCs w:val="22"/>
              </w:rPr>
              <w:t>as a way to</w:t>
            </w:r>
            <w:proofErr w:type="gramEnd"/>
            <w:r w:rsidRPr="005669BA">
              <w:rPr>
                <w:color w:val="323E4F"/>
                <w:sz w:val="22"/>
                <w:szCs w:val="22"/>
              </w:rPr>
              <w:t xml:space="preserve"> better understand customer experience. </w:t>
            </w:r>
          </w:p>
          <w:p w:rsidR="00F76D7F" w:rsidRPr="005669BA" w:rsidRDefault="00F76D7F" w:rsidP="00F76D7F">
            <w:pPr>
              <w:pStyle w:val="Default"/>
              <w:numPr>
                <w:ilvl w:val="0"/>
                <w:numId w:val="19"/>
              </w:numPr>
              <w:rPr>
                <w:color w:val="323E4F"/>
                <w:sz w:val="22"/>
                <w:szCs w:val="22"/>
              </w:rPr>
            </w:pPr>
            <w:r w:rsidRPr="005669BA">
              <w:rPr>
                <w:color w:val="323E4F"/>
                <w:sz w:val="22"/>
                <w:szCs w:val="22"/>
              </w:rPr>
              <w:t xml:space="preserve">Evidence of ability to work closely and effectively with a range of stakeholders at all levels on cross-functional project teams. </w:t>
            </w:r>
          </w:p>
          <w:p w:rsidR="00F76D7F" w:rsidRPr="005669BA" w:rsidRDefault="00F76D7F" w:rsidP="00F76D7F">
            <w:pPr>
              <w:numPr>
                <w:ilvl w:val="0"/>
                <w:numId w:val="19"/>
              </w:numPr>
              <w:rPr>
                <w:rFonts w:ascii="Arial" w:hAnsi="Arial" w:cs="Arial"/>
                <w:b/>
                <w:color w:val="323E4F"/>
              </w:rPr>
            </w:pPr>
            <w:r w:rsidRPr="005669BA">
              <w:rPr>
                <w:rFonts w:ascii="Arial" w:hAnsi="Arial" w:cs="Arial"/>
                <w:color w:val="323E4F"/>
              </w:rPr>
              <w:t>Good presentational and written communication skills and the ability to interact professionally and effectively with a diverse group, including the Board, executive, managers, colleagues and tenants.</w:t>
            </w:r>
          </w:p>
          <w:p w:rsidR="00F76D7F" w:rsidRPr="005669BA" w:rsidRDefault="00F76D7F" w:rsidP="00F76D7F">
            <w:pPr>
              <w:numPr>
                <w:ilvl w:val="0"/>
                <w:numId w:val="19"/>
              </w:numPr>
              <w:rPr>
                <w:rFonts w:ascii="Arial" w:hAnsi="Arial" w:cs="Arial"/>
                <w:b/>
                <w:color w:val="323E4F"/>
              </w:rPr>
            </w:pPr>
            <w:r w:rsidRPr="005669BA">
              <w:rPr>
                <w:rFonts w:ascii="Arial" w:hAnsi="Arial" w:cs="Arial"/>
                <w:color w:val="323E4F"/>
              </w:rPr>
              <w:t xml:space="preserve">Ability to communicate effectively across the whole organisation via various methods including e-mail, verbally, written reports and delivery of presentations.  </w:t>
            </w:r>
            <w:proofErr w:type="gramStart"/>
            <w:r w:rsidRPr="005669BA">
              <w:rPr>
                <w:rFonts w:ascii="Arial" w:hAnsi="Arial" w:cs="Arial"/>
                <w:color w:val="323E4F"/>
              </w:rPr>
              <w:t>Also</w:t>
            </w:r>
            <w:proofErr w:type="gramEnd"/>
            <w:r w:rsidRPr="005669BA">
              <w:rPr>
                <w:rFonts w:ascii="Arial" w:hAnsi="Arial" w:cs="Arial"/>
                <w:color w:val="323E4F"/>
              </w:rPr>
              <w:t xml:space="preserve"> to deliver training to front-line staff and managers.</w:t>
            </w:r>
          </w:p>
          <w:p w:rsidR="007D4174" w:rsidRPr="00DE7511" w:rsidRDefault="007D4174" w:rsidP="00DE7511">
            <w:pPr>
              <w:rPr>
                <w:rFonts w:ascii="Arial" w:hAnsi="Arial" w:cs="Arial"/>
                <w:color w:val="002838"/>
                <w:sz w:val="24"/>
              </w:rPr>
            </w:pPr>
          </w:p>
        </w:tc>
      </w:tr>
      <w:tr w:rsidR="00617EBA" w:rsidRPr="00617EBA" w:rsidTr="00617EBA">
        <w:tc>
          <w:tcPr>
            <w:tcW w:w="9242" w:type="dxa"/>
            <w:shd w:val="clear" w:color="auto" w:fill="EA5634"/>
          </w:tcPr>
          <w:p w:rsidR="00617EBA" w:rsidRPr="00617EBA" w:rsidRDefault="00617EBA" w:rsidP="00617EBA">
            <w:pPr>
              <w:rPr>
                <w:rFonts w:ascii="Arial" w:hAnsi="Arial" w:cs="Arial"/>
                <w:b/>
                <w:color w:val="FFFFFF" w:themeColor="background1"/>
              </w:rPr>
            </w:pPr>
            <w:r w:rsidRPr="00617EBA">
              <w:rPr>
                <w:rFonts w:ascii="Arial" w:hAnsi="Arial" w:cs="Arial"/>
                <w:b/>
                <w:color w:val="FFFFFF" w:themeColor="background1"/>
              </w:rPr>
              <w:t>Personal Qualities</w:t>
            </w:r>
          </w:p>
          <w:p w:rsidR="00617EBA" w:rsidRPr="00617EBA" w:rsidRDefault="00617EBA" w:rsidP="00617EBA">
            <w:pPr>
              <w:rPr>
                <w:rFonts w:ascii="Arial" w:hAnsi="Arial" w:cs="Arial"/>
                <w:b/>
                <w:color w:val="FFFFFF" w:themeColor="background1"/>
              </w:rPr>
            </w:pPr>
          </w:p>
        </w:tc>
      </w:tr>
      <w:tr w:rsidR="00617EBA" w:rsidRPr="00617EBA" w:rsidTr="00617EBA">
        <w:tc>
          <w:tcPr>
            <w:tcW w:w="9242" w:type="dxa"/>
          </w:tcPr>
          <w:p w:rsidR="00D369BB" w:rsidRDefault="00D369BB" w:rsidP="00D369BB">
            <w:pPr>
              <w:pStyle w:val="ListParagraph"/>
              <w:numPr>
                <w:ilvl w:val="0"/>
                <w:numId w:val="21"/>
              </w:numPr>
              <w:rPr>
                <w:rFonts w:cs="Arial"/>
                <w:color w:val="002838"/>
                <w:sz w:val="22"/>
              </w:rPr>
            </w:pPr>
            <w:r>
              <w:rPr>
                <w:rFonts w:cs="Arial"/>
                <w:color w:val="002838"/>
                <w:sz w:val="22"/>
              </w:rPr>
              <w:t>Ambition (is driven to do well, be effective, achieve, succeed and progress quickly through the organisation)</w:t>
            </w:r>
          </w:p>
          <w:p w:rsidR="00D369BB" w:rsidRDefault="00D369BB" w:rsidP="00D369BB">
            <w:pPr>
              <w:pStyle w:val="ListParagraph"/>
              <w:numPr>
                <w:ilvl w:val="0"/>
                <w:numId w:val="21"/>
              </w:numPr>
              <w:rPr>
                <w:rFonts w:cs="Arial"/>
                <w:color w:val="002838"/>
                <w:sz w:val="22"/>
              </w:rPr>
            </w:pPr>
            <w:r>
              <w:rPr>
                <w:rFonts w:cs="Arial"/>
                <w:color w:val="002838"/>
                <w:sz w:val="22"/>
              </w:rPr>
              <w:t>Analytical reasoning (is driven to do well, be effective, achieve, succeed and progress quickly through the organisation)</w:t>
            </w:r>
          </w:p>
          <w:p w:rsidR="00D369BB" w:rsidRDefault="00D369BB" w:rsidP="00D369BB">
            <w:pPr>
              <w:pStyle w:val="ListParagraph"/>
              <w:numPr>
                <w:ilvl w:val="0"/>
                <w:numId w:val="21"/>
              </w:numPr>
              <w:rPr>
                <w:rFonts w:cs="Arial"/>
                <w:color w:val="002838"/>
                <w:sz w:val="22"/>
              </w:rPr>
            </w:pPr>
            <w:r>
              <w:rPr>
                <w:rFonts w:cs="Arial"/>
                <w:color w:val="002838"/>
                <w:sz w:val="22"/>
              </w:rPr>
              <w:t>Compliance (adheres to policies and/or procedures, or seeks approval from the appropriate authority before making changes)</w:t>
            </w:r>
          </w:p>
          <w:p w:rsidR="00D369BB" w:rsidRDefault="00D369BB" w:rsidP="00D369BB">
            <w:pPr>
              <w:pStyle w:val="ListParagraph"/>
              <w:numPr>
                <w:ilvl w:val="0"/>
                <w:numId w:val="21"/>
              </w:numPr>
              <w:rPr>
                <w:rFonts w:cs="Arial"/>
                <w:color w:val="002838"/>
                <w:sz w:val="22"/>
              </w:rPr>
            </w:pPr>
            <w:r>
              <w:rPr>
                <w:rFonts w:cs="Arial"/>
                <w:color w:val="002838"/>
                <w:sz w:val="22"/>
              </w:rPr>
              <w:t>Delegating (appropriately designates responsibility and refers problems or activities to others for effective action)</w:t>
            </w:r>
          </w:p>
          <w:p w:rsidR="00D369BB" w:rsidRDefault="00D369BB" w:rsidP="00D369BB">
            <w:pPr>
              <w:pStyle w:val="ListParagraph"/>
              <w:numPr>
                <w:ilvl w:val="0"/>
                <w:numId w:val="21"/>
              </w:numPr>
              <w:rPr>
                <w:rFonts w:cs="Arial"/>
                <w:color w:val="002838"/>
                <w:sz w:val="22"/>
              </w:rPr>
            </w:pPr>
            <w:r>
              <w:rPr>
                <w:rFonts w:cs="Arial"/>
                <w:color w:val="002838"/>
                <w:sz w:val="22"/>
              </w:rPr>
              <w:t>Developing others (develops subordinates' competence by planning effective experiences related to current and future jobs, in the light of individual motivations, interest and current work situation)</w:t>
            </w:r>
          </w:p>
          <w:p w:rsidR="00D369BB" w:rsidRDefault="00D369BB" w:rsidP="00D369BB">
            <w:pPr>
              <w:pStyle w:val="ListParagraph"/>
              <w:numPr>
                <w:ilvl w:val="0"/>
                <w:numId w:val="21"/>
              </w:numPr>
              <w:rPr>
                <w:rFonts w:cs="Arial"/>
                <w:color w:val="002838"/>
                <w:sz w:val="22"/>
              </w:rPr>
            </w:pPr>
            <w:r>
              <w:rPr>
                <w:rFonts w:cs="Arial"/>
                <w:color w:val="002838"/>
                <w:sz w:val="22"/>
              </w:rPr>
              <w:t xml:space="preserve">Innovation (is change-oriented and able to generate and/or recognize creative solutions in varying work-related situations). </w:t>
            </w:r>
          </w:p>
          <w:p w:rsidR="00D369BB" w:rsidRDefault="00D369BB" w:rsidP="00D369BB">
            <w:pPr>
              <w:pStyle w:val="ListParagraph"/>
              <w:numPr>
                <w:ilvl w:val="0"/>
                <w:numId w:val="21"/>
              </w:numPr>
              <w:rPr>
                <w:rFonts w:cs="Arial"/>
                <w:color w:val="002838"/>
                <w:sz w:val="22"/>
              </w:rPr>
            </w:pPr>
            <w:r>
              <w:rPr>
                <w:rFonts w:cs="Arial"/>
                <w:color w:val="002838"/>
                <w:sz w:val="22"/>
              </w:rPr>
              <w:t>Integrity (maintains and promotes organisational, social, and ethical standards and values in the conduct of internal as well as external business activities)</w:t>
            </w:r>
          </w:p>
          <w:p w:rsidR="00D369BB" w:rsidRDefault="00D369BB" w:rsidP="00D369BB">
            <w:pPr>
              <w:pStyle w:val="ListParagraph"/>
              <w:numPr>
                <w:ilvl w:val="0"/>
                <w:numId w:val="21"/>
              </w:numPr>
              <w:rPr>
                <w:rFonts w:cs="Arial"/>
                <w:color w:val="002838"/>
                <w:sz w:val="22"/>
              </w:rPr>
            </w:pPr>
            <w:r>
              <w:rPr>
                <w:rFonts w:cs="Arial"/>
                <w:color w:val="002838"/>
                <w:sz w:val="22"/>
              </w:rPr>
              <w:t>Listening (draws out opinions and information from others in face-to-face interaction)</w:t>
            </w:r>
          </w:p>
          <w:p w:rsidR="00D369BB" w:rsidRDefault="00D369BB" w:rsidP="00D369BB">
            <w:pPr>
              <w:pStyle w:val="ListParagraph"/>
              <w:numPr>
                <w:ilvl w:val="0"/>
                <w:numId w:val="21"/>
              </w:numPr>
              <w:rPr>
                <w:rFonts w:cs="Arial"/>
                <w:color w:val="002838"/>
                <w:sz w:val="22"/>
              </w:rPr>
            </w:pPr>
            <w:r>
              <w:rPr>
                <w:rFonts w:cs="Arial"/>
                <w:color w:val="002838"/>
                <w:sz w:val="22"/>
              </w:rPr>
              <w:t>Communication (is proficient in both written and verbal communication)</w:t>
            </w:r>
          </w:p>
          <w:p w:rsidR="00617EBA" w:rsidRDefault="00617EBA" w:rsidP="00F76D7F">
            <w:pPr>
              <w:ind w:left="720"/>
              <w:rPr>
                <w:rFonts w:cs="Arial"/>
                <w:b/>
                <w:color w:val="002838"/>
              </w:rPr>
            </w:pPr>
          </w:p>
          <w:p w:rsidR="00D369BB" w:rsidRDefault="00D369BB" w:rsidP="00F76D7F">
            <w:pPr>
              <w:ind w:left="720"/>
              <w:rPr>
                <w:rFonts w:cs="Arial"/>
                <w:b/>
                <w:color w:val="002838"/>
              </w:rPr>
            </w:pPr>
          </w:p>
        </w:tc>
      </w:tr>
    </w:tbl>
    <w:p w:rsidR="00617EBA" w:rsidRDefault="00617EBA" w:rsidP="00617EBA">
      <w:pPr>
        <w:spacing w:after="0" w:line="240" w:lineRule="auto"/>
        <w:rPr>
          <w:rFonts w:ascii="Arial" w:hAnsi="Arial" w:cs="Arial"/>
          <w:sz w:val="24"/>
        </w:rPr>
      </w:pPr>
    </w:p>
    <w:p w:rsidR="00F17B62" w:rsidRDefault="00F17B62" w:rsidP="00617EBA">
      <w:pPr>
        <w:spacing w:after="0" w:line="240" w:lineRule="auto"/>
        <w:rPr>
          <w:rFonts w:ascii="Arial" w:hAnsi="Arial" w:cs="Arial"/>
          <w:sz w:val="24"/>
        </w:rPr>
      </w:pPr>
    </w:p>
    <w:p w:rsidR="00F17B62" w:rsidRPr="00F17B62" w:rsidRDefault="00F17B62" w:rsidP="00617EBA">
      <w:pPr>
        <w:spacing w:after="0" w:line="240" w:lineRule="auto"/>
        <w:rPr>
          <w:rFonts w:ascii="Arial" w:hAnsi="Arial" w:cs="Arial"/>
          <w:b/>
          <w:color w:val="EA5634"/>
          <w:sz w:val="28"/>
        </w:rPr>
      </w:pPr>
      <w:r w:rsidRPr="00F17B62">
        <w:rPr>
          <w:rFonts w:ascii="Arial" w:hAnsi="Arial" w:cs="Arial"/>
          <w:b/>
          <w:color w:val="EA5634"/>
          <w:sz w:val="28"/>
        </w:rPr>
        <w:t>Core Competencies</w:t>
      </w:r>
    </w:p>
    <w:p w:rsidR="00F17B62" w:rsidRDefault="00F17B62" w:rsidP="00F17B62">
      <w:pPr>
        <w:spacing w:after="0" w:line="240" w:lineRule="auto"/>
        <w:rPr>
          <w:rFonts w:ascii="Arial" w:hAnsi="Arial" w:cs="Arial"/>
          <w:sz w:val="24"/>
        </w:rPr>
      </w:pPr>
    </w:p>
    <w:p w:rsidR="00F17B62" w:rsidRPr="005669BA" w:rsidRDefault="00F17B62" w:rsidP="00F17B62">
      <w:pPr>
        <w:pStyle w:val="ListParagraph"/>
        <w:numPr>
          <w:ilvl w:val="0"/>
          <w:numId w:val="12"/>
        </w:numPr>
        <w:spacing w:after="0" w:line="240" w:lineRule="auto"/>
        <w:rPr>
          <w:color w:val="323E4F"/>
          <w:szCs w:val="24"/>
        </w:rPr>
      </w:pPr>
      <w:r w:rsidRPr="005669BA">
        <w:rPr>
          <w:color w:val="323E4F"/>
          <w:szCs w:val="24"/>
        </w:rPr>
        <w:t>Put our customers first</w:t>
      </w:r>
    </w:p>
    <w:p w:rsidR="00F17B62" w:rsidRPr="005669BA" w:rsidRDefault="00F17B62" w:rsidP="00F17B62">
      <w:pPr>
        <w:pStyle w:val="ListParagraph"/>
        <w:numPr>
          <w:ilvl w:val="0"/>
          <w:numId w:val="12"/>
        </w:numPr>
        <w:spacing w:after="0" w:line="240" w:lineRule="auto"/>
        <w:rPr>
          <w:color w:val="323E4F"/>
          <w:szCs w:val="24"/>
        </w:rPr>
      </w:pPr>
      <w:r w:rsidRPr="005669BA">
        <w:rPr>
          <w:color w:val="323E4F"/>
          <w:szCs w:val="24"/>
        </w:rPr>
        <w:t xml:space="preserve">Strive for excellence </w:t>
      </w:r>
    </w:p>
    <w:p w:rsidR="00F17B62" w:rsidRPr="005669BA" w:rsidRDefault="00F17B62" w:rsidP="00F17B62">
      <w:pPr>
        <w:pStyle w:val="ListParagraph"/>
        <w:numPr>
          <w:ilvl w:val="0"/>
          <w:numId w:val="12"/>
        </w:numPr>
        <w:spacing w:after="0" w:line="240" w:lineRule="auto"/>
        <w:rPr>
          <w:color w:val="323E4F"/>
          <w:szCs w:val="24"/>
        </w:rPr>
      </w:pPr>
      <w:r w:rsidRPr="005669BA">
        <w:rPr>
          <w:color w:val="323E4F"/>
          <w:szCs w:val="24"/>
        </w:rPr>
        <w:t>Be accountable</w:t>
      </w:r>
    </w:p>
    <w:p w:rsidR="00F17B62" w:rsidRPr="005669BA" w:rsidRDefault="00F17B62" w:rsidP="00F17B62">
      <w:pPr>
        <w:pStyle w:val="ListParagraph"/>
        <w:numPr>
          <w:ilvl w:val="0"/>
          <w:numId w:val="12"/>
        </w:numPr>
        <w:spacing w:after="0" w:line="240" w:lineRule="auto"/>
        <w:rPr>
          <w:color w:val="323E4F"/>
          <w:szCs w:val="24"/>
        </w:rPr>
      </w:pPr>
      <w:r w:rsidRPr="005669BA">
        <w:rPr>
          <w:color w:val="323E4F"/>
          <w:szCs w:val="24"/>
        </w:rPr>
        <w:t>Think and act as ‘one team’</w:t>
      </w:r>
    </w:p>
    <w:p w:rsidR="00F17B62" w:rsidRPr="005669BA" w:rsidRDefault="00F17B62" w:rsidP="00F17B62">
      <w:pPr>
        <w:pStyle w:val="ListParagraph"/>
        <w:numPr>
          <w:ilvl w:val="0"/>
          <w:numId w:val="12"/>
        </w:numPr>
        <w:spacing w:after="0" w:line="240" w:lineRule="auto"/>
        <w:rPr>
          <w:color w:val="323E4F"/>
          <w:szCs w:val="24"/>
        </w:rPr>
      </w:pPr>
      <w:r w:rsidRPr="005669BA">
        <w:rPr>
          <w:color w:val="323E4F"/>
          <w:szCs w:val="24"/>
        </w:rPr>
        <w:t>Demonstrate respect</w:t>
      </w:r>
    </w:p>
    <w:p w:rsidR="00F17B62" w:rsidRPr="005669BA" w:rsidRDefault="00F17B62" w:rsidP="00F17B62">
      <w:pPr>
        <w:pStyle w:val="ListParagraph"/>
        <w:numPr>
          <w:ilvl w:val="0"/>
          <w:numId w:val="12"/>
        </w:numPr>
        <w:spacing w:after="0" w:line="240" w:lineRule="auto"/>
        <w:rPr>
          <w:rFonts w:cs="Arial"/>
          <w:color w:val="323E4F"/>
          <w:szCs w:val="24"/>
        </w:rPr>
      </w:pPr>
      <w:r w:rsidRPr="005669BA">
        <w:rPr>
          <w:color w:val="323E4F"/>
          <w:szCs w:val="24"/>
        </w:rPr>
        <w:t>Achieve work/life balance</w:t>
      </w:r>
    </w:p>
    <w:p w:rsidR="00F17B62" w:rsidRPr="00617EBA" w:rsidRDefault="00F17B62" w:rsidP="00617EBA">
      <w:pPr>
        <w:spacing w:after="0" w:line="240" w:lineRule="auto"/>
        <w:rPr>
          <w:rFonts w:ascii="Arial" w:hAnsi="Arial" w:cs="Arial"/>
          <w:sz w:val="24"/>
        </w:rPr>
      </w:pPr>
    </w:p>
    <w:sectPr w:rsidR="00F17B62" w:rsidRPr="00617EBA" w:rsidSect="00A85CE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36C" w:rsidRDefault="0096636C" w:rsidP="00D269D5">
      <w:pPr>
        <w:spacing w:after="0" w:line="240" w:lineRule="auto"/>
      </w:pPr>
      <w:r>
        <w:separator/>
      </w:r>
    </w:p>
  </w:endnote>
  <w:endnote w:type="continuationSeparator" w:id="0">
    <w:p w:rsidR="0096636C" w:rsidRDefault="0096636C"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36C" w:rsidRDefault="0096636C" w:rsidP="00D269D5">
      <w:pPr>
        <w:spacing w:after="0" w:line="240" w:lineRule="auto"/>
      </w:pPr>
      <w:r>
        <w:separator/>
      </w:r>
    </w:p>
  </w:footnote>
  <w:footnote w:type="continuationSeparator" w:id="0">
    <w:p w:rsidR="0096636C" w:rsidRDefault="0096636C" w:rsidP="00D26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9D5" w:rsidRDefault="00D269D5">
    <w:pPr>
      <w:pStyle w:val="Header"/>
    </w:pPr>
    <w:r>
      <w:rPr>
        <w:noProof/>
        <w:lang w:eastAsia="en-GB"/>
      </w:rPr>
      <w:drawing>
        <wp:anchor distT="0" distB="0" distL="114300" distR="114300" simplePos="0" relativeHeight="251658240" behindDoc="0" locked="0" layoutInCell="1" allowOverlap="1" wp14:anchorId="4F58AE3B" wp14:editId="1820E76D">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6FC4"/>
    <w:multiLevelType w:val="hybridMultilevel"/>
    <w:tmpl w:val="0FB84D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69795A"/>
    <w:multiLevelType w:val="hybridMultilevel"/>
    <w:tmpl w:val="CA0A9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A52C64"/>
    <w:multiLevelType w:val="hybridMultilevel"/>
    <w:tmpl w:val="A5BEE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EA4C51"/>
    <w:multiLevelType w:val="hybridMultilevel"/>
    <w:tmpl w:val="D1124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0833A8"/>
    <w:multiLevelType w:val="hybridMultilevel"/>
    <w:tmpl w:val="60AC2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9A51BA"/>
    <w:multiLevelType w:val="hybridMultilevel"/>
    <w:tmpl w:val="0E182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F777204"/>
    <w:multiLevelType w:val="hybridMultilevel"/>
    <w:tmpl w:val="A2CC0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C260584"/>
    <w:multiLevelType w:val="hybridMultilevel"/>
    <w:tmpl w:val="D206BA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14"/>
  </w:num>
  <w:num w:numId="4">
    <w:abstractNumId w:val="17"/>
  </w:num>
  <w:num w:numId="5">
    <w:abstractNumId w:val="12"/>
  </w:num>
  <w:num w:numId="6">
    <w:abstractNumId w:val="4"/>
  </w:num>
  <w:num w:numId="7">
    <w:abstractNumId w:val="9"/>
  </w:num>
  <w:num w:numId="8">
    <w:abstractNumId w:val="2"/>
  </w:num>
  <w:num w:numId="9">
    <w:abstractNumId w:val="3"/>
  </w:num>
  <w:num w:numId="10">
    <w:abstractNumId w:val="13"/>
  </w:num>
  <w:num w:numId="11">
    <w:abstractNumId w:val="6"/>
  </w:num>
  <w:num w:numId="12">
    <w:abstractNumId w:val="1"/>
  </w:num>
  <w:num w:numId="13">
    <w:abstractNumId w:val="18"/>
  </w:num>
  <w:num w:numId="14">
    <w:abstractNumId w:val="15"/>
  </w:num>
  <w:num w:numId="15">
    <w:abstractNumId w:val="16"/>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0"/>
  </w:num>
  <w:num w:numId="19">
    <w:abstractNumId w:val="11"/>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0317CF"/>
    <w:rsid w:val="0009287C"/>
    <w:rsid w:val="000A3357"/>
    <w:rsid w:val="000F329A"/>
    <w:rsid w:val="001025D1"/>
    <w:rsid w:val="00144AAE"/>
    <w:rsid w:val="001F0A65"/>
    <w:rsid w:val="002A1F79"/>
    <w:rsid w:val="003904B6"/>
    <w:rsid w:val="003C0444"/>
    <w:rsid w:val="004B3BDD"/>
    <w:rsid w:val="004C5FFF"/>
    <w:rsid w:val="00515FC7"/>
    <w:rsid w:val="00522912"/>
    <w:rsid w:val="00535E2F"/>
    <w:rsid w:val="005669BA"/>
    <w:rsid w:val="005F1543"/>
    <w:rsid w:val="006163D8"/>
    <w:rsid w:val="00617EBA"/>
    <w:rsid w:val="007141BC"/>
    <w:rsid w:val="00714E8F"/>
    <w:rsid w:val="007D4174"/>
    <w:rsid w:val="009215BC"/>
    <w:rsid w:val="00955272"/>
    <w:rsid w:val="0096636C"/>
    <w:rsid w:val="00A85CEF"/>
    <w:rsid w:val="00C433B5"/>
    <w:rsid w:val="00D269D5"/>
    <w:rsid w:val="00D369BB"/>
    <w:rsid w:val="00DE7511"/>
    <w:rsid w:val="00EC330E"/>
    <w:rsid w:val="00F17B62"/>
    <w:rsid w:val="00F57738"/>
    <w:rsid w:val="00F679D1"/>
    <w:rsid w:val="00F76D7F"/>
    <w:rsid w:val="00FB0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FA49D"/>
  <w15:docId w15:val="{57933E0E-0693-4B38-9E7B-72BBBB5D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7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Gillian Hope</cp:lastModifiedBy>
  <cp:revision>3</cp:revision>
  <dcterms:created xsi:type="dcterms:W3CDTF">2017-02-03T16:05:00Z</dcterms:created>
  <dcterms:modified xsi:type="dcterms:W3CDTF">2018-01-23T11:37:00Z</dcterms:modified>
</cp:coreProperties>
</file>