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2A3CE5">
        <w:tc>
          <w:tcPr>
            <w:tcW w:w="8996" w:type="dxa"/>
          </w:tcPr>
          <w:p w:rsidR="00D269D5" w:rsidRPr="00305434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305434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305434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FB077C" w:rsidRPr="00305434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534639" w:rsidRPr="00305434">
              <w:rPr>
                <w:rFonts w:ascii="Arial" w:hAnsi="Arial" w:cs="Arial"/>
                <w:color w:val="002838"/>
                <w:sz w:val="24"/>
              </w:rPr>
              <w:t xml:space="preserve">Income </w:t>
            </w:r>
            <w:r w:rsidR="00445F05" w:rsidRPr="00305434">
              <w:rPr>
                <w:rFonts w:ascii="Arial" w:hAnsi="Arial" w:cs="Arial"/>
                <w:color w:val="002838"/>
                <w:sz w:val="24"/>
              </w:rPr>
              <w:t>Assistant</w:t>
            </w:r>
          </w:p>
          <w:p w:rsidR="00D269D5" w:rsidRPr="00305434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2A3CE5">
        <w:tc>
          <w:tcPr>
            <w:tcW w:w="8996" w:type="dxa"/>
          </w:tcPr>
          <w:p w:rsidR="00D269D5" w:rsidRPr="00305434" w:rsidRDefault="00DE7511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305434">
              <w:rPr>
                <w:rFonts w:ascii="Arial" w:hAnsi="Arial" w:cs="Arial"/>
                <w:b/>
                <w:color w:val="002838"/>
                <w:sz w:val="24"/>
              </w:rPr>
              <w:t>Department:</w:t>
            </w:r>
            <w:r w:rsidR="00534639" w:rsidRPr="00305434">
              <w:rPr>
                <w:rFonts w:ascii="Arial" w:hAnsi="Arial" w:cs="Arial"/>
                <w:color w:val="002838"/>
                <w:sz w:val="24"/>
              </w:rPr>
              <w:t xml:space="preserve"> Tenancy Services</w:t>
            </w:r>
          </w:p>
          <w:p w:rsidR="00D269D5" w:rsidRPr="00305434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2A3CE5">
        <w:tc>
          <w:tcPr>
            <w:tcW w:w="8996" w:type="dxa"/>
          </w:tcPr>
          <w:p w:rsidR="00534639" w:rsidRPr="00305434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305434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534639" w:rsidRPr="00305434">
              <w:rPr>
                <w:rFonts w:ascii="Arial" w:hAnsi="Arial" w:cs="Arial"/>
                <w:color w:val="002838"/>
                <w:sz w:val="24"/>
              </w:rPr>
              <w:t>Senior Housing Officer</w:t>
            </w:r>
          </w:p>
          <w:p w:rsidR="00D269D5" w:rsidRPr="00305434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2A3CE5">
        <w:tc>
          <w:tcPr>
            <w:tcW w:w="8996" w:type="dxa"/>
          </w:tcPr>
          <w:p w:rsidR="00D269D5" w:rsidRPr="00D269D5" w:rsidRDefault="00D269D5" w:rsidP="00445F0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445F05" w:rsidRPr="00FD5050">
              <w:rPr>
                <w:rFonts w:ascii="Arial" w:hAnsi="Arial" w:cs="Arial"/>
                <w:color w:val="002838"/>
                <w:sz w:val="24"/>
              </w:rPr>
              <w:t>None</w:t>
            </w: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32"/>
      </w:tblGrid>
      <w:tr w:rsidR="005C5887" w:rsidRPr="00305434" w:rsidTr="00535E2F">
        <w:trPr>
          <w:trHeight w:val="660"/>
        </w:trPr>
        <w:tc>
          <w:tcPr>
            <w:tcW w:w="2632" w:type="dxa"/>
          </w:tcPr>
          <w:p w:rsidR="00D269D5" w:rsidRPr="005C5887" w:rsidRDefault="00D269D5" w:rsidP="00535E2F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  <w:p w:rsidR="00D41888" w:rsidRPr="00305434" w:rsidRDefault="001363D2" w:rsidP="00D41888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305434">
              <w:rPr>
                <w:rFonts w:ascii="Arial" w:hAnsi="Arial" w:cs="Arial"/>
                <w:color w:val="17365D" w:themeColor="text2" w:themeShade="BF"/>
                <w:sz w:val="24"/>
              </w:rPr>
              <w:t xml:space="preserve">Head of </w:t>
            </w:r>
            <w:r w:rsidR="00D41888" w:rsidRPr="00305434">
              <w:rPr>
                <w:rFonts w:ascii="Arial" w:hAnsi="Arial" w:cs="Arial"/>
                <w:color w:val="17365D" w:themeColor="text2" w:themeShade="BF"/>
                <w:sz w:val="24"/>
              </w:rPr>
              <w:t>Customer Service</w:t>
            </w:r>
          </w:p>
          <w:p w:rsidR="00445F05" w:rsidRPr="00305434" w:rsidRDefault="001363D2" w:rsidP="00D41888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305434">
              <w:rPr>
                <w:rFonts w:ascii="Arial" w:hAnsi="Arial" w:cs="Arial"/>
                <w:color w:val="17365D" w:themeColor="text2" w:themeShade="BF"/>
                <w:sz w:val="24"/>
              </w:rPr>
              <w:t>Tenancy</w:t>
            </w:r>
            <w:r w:rsidR="00D41888" w:rsidRPr="00305434">
              <w:rPr>
                <w:rFonts w:ascii="Arial" w:hAnsi="Arial" w:cs="Arial"/>
                <w:color w:val="17365D" w:themeColor="text2" w:themeShade="BF"/>
                <w:sz w:val="24"/>
              </w:rPr>
              <w:t xml:space="preserve"> </w:t>
            </w:r>
          </w:p>
        </w:tc>
      </w:tr>
    </w:tbl>
    <w:p w:rsidR="00D269D5" w:rsidRPr="00305434" w:rsidRDefault="00535E2F" w:rsidP="000A335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</w:rPr>
      </w:pPr>
      <w:r w:rsidRPr="00305434">
        <w:rPr>
          <w:b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0B5638" wp14:editId="10F77584">
                <wp:simplePos x="0" y="0"/>
                <wp:positionH relativeFrom="column">
                  <wp:posOffset>2771775</wp:posOffset>
                </wp:positionH>
                <wp:positionV relativeFrom="paragraph">
                  <wp:posOffset>26035</wp:posOffset>
                </wp:positionV>
                <wp:extent cx="0" cy="311785"/>
                <wp:effectExtent l="12065" t="13335" r="16510" b="177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5A1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8.25pt;margin-top:2.05pt;width:0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" strokecolor="#ea5634" strokeweight="1.5pt"/>
            </w:pict>
          </mc:Fallback>
        </mc:AlternateContent>
      </w:r>
    </w:p>
    <w:p w:rsidR="00D269D5" w:rsidRPr="00305434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62"/>
      </w:tblGrid>
      <w:tr w:rsidR="005C5887" w:rsidRPr="00305434" w:rsidTr="00535E2F">
        <w:trPr>
          <w:trHeight w:val="218"/>
        </w:trPr>
        <w:tc>
          <w:tcPr>
            <w:tcW w:w="2662" w:type="dxa"/>
          </w:tcPr>
          <w:p w:rsidR="00FB077C" w:rsidRPr="00305434" w:rsidRDefault="00FB077C" w:rsidP="00FB077C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  <w:p w:rsidR="001363D2" w:rsidRPr="00305434" w:rsidRDefault="001363D2" w:rsidP="005C5887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305434">
              <w:rPr>
                <w:rFonts w:ascii="Arial" w:hAnsi="Arial" w:cs="Arial"/>
                <w:color w:val="17365D" w:themeColor="text2" w:themeShade="BF"/>
                <w:sz w:val="24"/>
              </w:rPr>
              <w:t xml:space="preserve">Area </w:t>
            </w:r>
          </w:p>
          <w:p w:rsidR="003904B6" w:rsidRPr="00305434" w:rsidRDefault="001363D2" w:rsidP="005C5887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305434">
              <w:rPr>
                <w:rFonts w:ascii="Arial" w:hAnsi="Arial" w:cs="Arial"/>
                <w:color w:val="17365D" w:themeColor="text2" w:themeShade="BF"/>
                <w:sz w:val="24"/>
              </w:rPr>
              <w:t>Housing Manager</w:t>
            </w:r>
          </w:p>
        </w:tc>
      </w:tr>
    </w:tbl>
    <w:p w:rsidR="005C5887" w:rsidRPr="00305434" w:rsidRDefault="005C5887" w:rsidP="000A3357">
      <w:pPr>
        <w:jc w:val="center"/>
        <w:rPr>
          <w:b/>
          <w:color w:val="17365D" w:themeColor="text2" w:themeShade="BF"/>
        </w:rPr>
      </w:pPr>
      <w:r w:rsidRPr="00305434">
        <w:rPr>
          <w:b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843E3F" wp14:editId="6754C46F">
                <wp:simplePos x="0" y="0"/>
                <wp:positionH relativeFrom="column">
                  <wp:posOffset>2781300</wp:posOffset>
                </wp:positionH>
                <wp:positionV relativeFrom="paragraph">
                  <wp:posOffset>16510</wp:posOffset>
                </wp:positionV>
                <wp:extent cx="0" cy="311785"/>
                <wp:effectExtent l="12065" t="13335" r="16510" b="1778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E5B9" id="AutoShape 14" o:spid="_x0000_s1026" type="#_x0000_t32" style="position:absolute;margin-left:219pt;margin-top:1.3pt;width:0;height:2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oU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K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62"/>
      </w:tblGrid>
      <w:tr w:rsidR="005C5887" w:rsidRPr="00305434" w:rsidTr="00706C54">
        <w:trPr>
          <w:trHeight w:val="218"/>
        </w:trPr>
        <w:tc>
          <w:tcPr>
            <w:tcW w:w="2662" w:type="dxa"/>
          </w:tcPr>
          <w:p w:rsidR="005C5887" w:rsidRPr="00305434" w:rsidRDefault="005C5887" w:rsidP="00706C54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  <w:p w:rsidR="005C5887" w:rsidRPr="00305434" w:rsidRDefault="001363D2" w:rsidP="00706C54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305434">
              <w:rPr>
                <w:rFonts w:ascii="Arial" w:hAnsi="Arial" w:cs="Arial"/>
                <w:color w:val="17365D" w:themeColor="text2" w:themeShade="BF"/>
                <w:sz w:val="24"/>
              </w:rPr>
              <w:t>Senior</w:t>
            </w:r>
          </w:p>
          <w:p w:rsidR="001363D2" w:rsidRPr="00305434" w:rsidRDefault="001363D2" w:rsidP="00706C54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305434">
              <w:rPr>
                <w:rFonts w:ascii="Arial" w:hAnsi="Arial" w:cs="Arial"/>
                <w:color w:val="17365D" w:themeColor="text2" w:themeShade="BF"/>
                <w:sz w:val="24"/>
              </w:rPr>
              <w:t>Housing Officer</w:t>
            </w:r>
          </w:p>
        </w:tc>
      </w:tr>
    </w:tbl>
    <w:p w:rsidR="00D269D5" w:rsidRPr="00305434" w:rsidRDefault="005C5887" w:rsidP="005C5887">
      <w:pPr>
        <w:jc w:val="center"/>
        <w:rPr>
          <w:b/>
          <w:color w:val="17365D" w:themeColor="text2" w:themeShade="BF"/>
        </w:rPr>
      </w:pPr>
      <w:r w:rsidRPr="00305434">
        <w:rPr>
          <w:b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9525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084D" id="AutoShape 14" o:spid="_x0000_s1026" type="#_x0000_t32" style="position:absolute;margin-left:219.2pt;margin-top:.75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07"/>
      </w:tblGrid>
      <w:tr w:rsidR="005C5887" w:rsidRPr="00305434" w:rsidTr="00535E2F">
        <w:trPr>
          <w:trHeight w:val="730"/>
        </w:trPr>
        <w:tc>
          <w:tcPr>
            <w:tcW w:w="2707" w:type="dxa"/>
          </w:tcPr>
          <w:p w:rsidR="003904B6" w:rsidRPr="00305434" w:rsidRDefault="003904B6" w:rsidP="005F1543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  <w:p w:rsidR="00445F05" w:rsidRPr="00305434" w:rsidRDefault="001363D2" w:rsidP="005F1543">
            <w:pPr>
              <w:jc w:val="center"/>
              <w:rPr>
                <w:rFonts w:ascii="Arial" w:hAnsi="Arial" w:cs="Arial"/>
                <w:color w:val="17365D" w:themeColor="text2" w:themeShade="BF"/>
                <w:sz w:val="24"/>
              </w:rPr>
            </w:pPr>
            <w:r w:rsidRPr="00305434">
              <w:rPr>
                <w:rFonts w:ascii="Arial" w:hAnsi="Arial" w:cs="Arial"/>
                <w:color w:val="17365D" w:themeColor="text2" w:themeShade="BF"/>
                <w:sz w:val="24"/>
              </w:rPr>
              <w:t xml:space="preserve">Income </w:t>
            </w:r>
            <w:r w:rsidR="00445F05" w:rsidRPr="00305434">
              <w:rPr>
                <w:rFonts w:ascii="Arial" w:hAnsi="Arial" w:cs="Arial"/>
                <w:color w:val="17365D" w:themeColor="text2" w:themeShade="BF"/>
                <w:sz w:val="24"/>
              </w:rPr>
              <w:t>Assistant</w:t>
            </w:r>
          </w:p>
        </w:tc>
      </w:tr>
    </w:tbl>
    <w:p w:rsidR="00D269D5" w:rsidRPr="00305434" w:rsidRDefault="00D269D5" w:rsidP="00D269D5">
      <w:pPr>
        <w:spacing w:after="0" w:line="240" w:lineRule="auto"/>
        <w:rPr>
          <w:b/>
        </w:rPr>
      </w:pPr>
    </w:p>
    <w:p w:rsidR="003904B6" w:rsidRPr="00305434" w:rsidRDefault="003904B6" w:rsidP="00D269D5">
      <w:pPr>
        <w:spacing w:after="0" w:line="240" w:lineRule="auto"/>
        <w:rPr>
          <w:b/>
        </w:rPr>
      </w:pPr>
    </w:p>
    <w:p w:rsidR="003904B6" w:rsidRPr="00305434" w:rsidRDefault="003904B6" w:rsidP="00D269D5">
      <w:pPr>
        <w:spacing w:after="0" w:line="240" w:lineRule="auto"/>
        <w:rPr>
          <w:b/>
        </w:rPr>
      </w:pPr>
    </w:p>
    <w:p w:rsidR="003904B6" w:rsidRPr="00305434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05434">
        <w:rPr>
          <w:rFonts w:ascii="Arial" w:hAnsi="Arial" w:cs="Arial"/>
          <w:b/>
          <w:color w:val="EA5634"/>
          <w:sz w:val="28"/>
        </w:rPr>
        <w:t>Job Purpose</w:t>
      </w:r>
    </w:p>
    <w:p w:rsidR="00445F05" w:rsidRPr="00445F05" w:rsidRDefault="00445F05" w:rsidP="00445F05">
      <w:pPr>
        <w:rPr>
          <w:rFonts w:ascii="Arial" w:hAnsi="Arial"/>
          <w:sz w:val="24"/>
        </w:rPr>
      </w:pPr>
      <w:r w:rsidRPr="00305434">
        <w:rPr>
          <w:rFonts w:ascii="Arial" w:hAnsi="Arial"/>
          <w:sz w:val="24"/>
        </w:rPr>
        <w:t xml:space="preserve">To provide a day-to-day financial accounting and administration service to ensure </w:t>
      </w:r>
      <w:r w:rsidR="001363D2" w:rsidRPr="00305434">
        <w:rPr>
          <w:rFonts w:ascii="Arial" w:hAnsi="Arial"/>
          <w:sz w:val="24"/>
        </w:rPr>
        <w:t xml:space="preserve">income </w:t>
      </w:r>
      <w:r w:rsidRPr="00305434">
        <w:rPr>
          <w:rFonts w:ascii="Arial" w:hAnsi="Arial"/>
          <w:sz w:val="24"/>
        </w:rPr>
        <w:t xml:space="preserve">management </w:t>
      </w:r>
      <w:r w:rsidR="001363D2" w:rsidRPr="00305434">
        <w:rPr>
          <w:rFonts w:ascii="Arial" w:hAnsi="Arial"/>
          <w:sz w:val="24"/>
        </w:rPr>
        <w:t>accounts are accurately updated.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45F05" w:rsidRPr="00445F05" w:rsidTr="00F05710">
        <w:tc>
          <w:tcPr>
            <w:tcW w:w="9026" w:type="dxa"/>
          </w:tcPr>
          <w:p w:rsidR="00445F05" w:rsidRPr="00F05710" w:rsidRDefault="00445F05" w:rsidP="00445F05">
            <w:pPr>
              <w:rPr>
                <w:rFonts w:ascii="Arial" w:hAnsi="Arial"/>
                <w:sz w:val="24"/>
                <w:szCs w:val="24"/>
              </w:rPr>
            </w:pPr>
          </w:p>
          <w:p w:rsidR="00AC291C" w:rsidRPr="00016CB7" w:rsidRDefault="00AC291C" w:rsidP="00016CB7">
            <w:pPr>
              <w:pStyle w:val="ListParagraph"/>
              <w:rPr>
                <w:color w:val="0070C0"/>
                <w:szCs w:val="24"/>
              </w:rPr>
            </w:pPr>
          </w:p>
          <w:p w:rsidR="00016CB7" w:rsidRDefault="00016CB7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016CB7">
              <w:rPr>
                <w:szCs w:val="24"/>
              </w:rPr>
              <w:t>To process rental income postings for Cairn and cover for ANCHO as required</w:t>
            </w:r>
            <w:r>
              <w:rPr>
                <w:szCs w:val="24"/>
              </w:rPr>
              <w:t>.</w:t>
            </w:r>
          </w:p>
          <w:p w:rsidR="00445F05" w:rsidRPr="00016CB7" w:rsidRDefault="00445F05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016CB7">
              <w:rPr>
                <w:szCs w:val="24"/>
              </w:rPr>
              <w:t xml:space="preserve">To </w:t>
            </w:r>
            <w:r w:rsidR="005C5887" w:rsidRPr="00016CB7">
              <w:rPr>
                <w:szCs w:val="24"/>
              </w:rPr>
              <w:t xml:space="preserve">process and maintain weekly and monthly direct debits </w:t>
            </w:r>
            <w:r w:rsidR="00CE67B3" w:rsidRPr="00016CB7">
              <w:rPr>
                <w:szCs w:val="24"/>
              </w:rPr>
              <w:t xml:space="preserve">for </w:t>
            </w:r>
            <w:r w:rsidR="001868F4" w:rsidRPr="00016CB7">
              <w:rPr>
                <w:szCs w:val="24"/>
              </w:rPr>
              <w:t xml:space="preserve">all </w:t>
            </w:r>
            <w:r w:rsidR="00CE67B3" w:rsidRPr="00016CB7">
              <w:rPr>
                <w:szCs w:val="24"/>
              </w:rPr>
              <w:t>income.</w:t>
            </w:r>
          </w:p>
          <w:p w:rsidR="00445F05" w:rsidRPr="00016CB7" w:rsidRDefault="00445F05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bookmarkStart w:id="0" w:name="_GoBack"/>
            <w:bookmarkEnd w:id="0"/>
            <w:r w:rsidRPr="00016CB7">
              <w:rPr>
                <w:szCs w:val="24"/>
              </w:rPr>
              <w:t xml:space="preserve">To </w:t>
            </w:r>
            <w:r w:rsidR="00CE67B3" w:rsidRPr="00016CB7">
              <w:rPr>
                <w:szCs w:val="24"/>
              </w:rPr>
              <w:t xml:space="preserve">liaise with Local Authorities </w:t>
            </w:r>
            <w:r w:rsidR="00607B8C" w:rsidRPr="00016CB7">
              <w:rPr>
                <w:szCs w:val="24"/>
              </w:rPr>
              <w:t xml:space="preserve">/ DWP </w:t>
            </w:r>
            <w:r w:rsidR="00CE67B3" w:rsidRPr="00016CB7">
              <w:rPr>
                <w:szCs w:val="24"/>
              </w:rPr>
              <w:t xml:space="preserve">in relation to Housing Benefit </w:t>
            </w:r>
            <w:r w:rsidR="00607B8C" w:rsidRPr="00016CB7">
              <w:rPr>
                <w:szCs w:val="24"/>
              </w:rPr>
              <w:t xml:space="preserve">and Universal Credit </w:t>
            </w:r>
            <w:r w:rsidR="00CE67B3" w:rsidRPr="00016CB7">
              <w:rPr>
                <w:szCs w:val="24"/>
              </w:rPr>
              <w:t>schedules</w:t>
            </w:r>
            <w:r w:rsidR="006A2FF7" w:rsidRPr="00016CB7">
              <w:rPr>
                <w:szCs w:val="24"/>
              </w:rPr>
              <w:t>.</w:t>
            </w:r>
          </w:p>
          <w:p w:rsidR="006A2FF7" w:rsidRPr="00016CB7" w:rsidRDefault="006A2FF7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016CB7">
              <w:rPr>
                <w:szCs w:val="24"/>
              </w:rPr>
              <w:lastRenderedPageBreak/>
              <w:t xml:space="preserve">Liaise with colleagues to ensure efficient administration and communication is in place for </w:t>
            </w:r>
            <w:r w:rsidR="00CE67B3" w:rsidRPr="00016CB7">
              <w:rPr>
                <w:szCs w:val="24"/>
              </w:rPr>
              <w:t>rental income and postings to Open Housing</w:t>
            </w:r>
            <w:r w:rsidRPr="00016CB7">
              <w:rPr>
                <w:szCs w:val="24"/>
              </w:rPr>
              <w:t>.</w:t>
            </w:r>
          </w:p>
          <w:p w:rsidR="00CE67B3" w:rsidRPr="00016CB7" w:rsidRDefault="00305434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016CB7">
              <w:rPr>
                <w:szCs w:val="24"/>
              </w:rPr>
              <w:t>Main point of contact i</w:t>
            </w:r>
            <w:r w:rsidR="006A2FF7" w:rsidRPr="00016CB7">
              <w:rPr>
                <w:szCs w:val="24"/>
              </w:rPr>
              <w:t>n relation to the</w:t>
            </w:r>
            <w:r w:rsidR="00CE67B3" w:rsidRPr="00016CB7">
              <w:rPr>
                <w:szCs w:val="24"/>
              </w:rPr>
              <w:t xml:space="preserve"> posting of rental income.</w:t>
            </w:r>
          </w:p>
          <w:p w:rsidR="006A2FF7" w:rsidRPr="00016CB7" w:rsidRDefault="00CE67B3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016CB7">
              <w:rPr>
                <w:szCs w:val="24"/>
              </w:rPr>
              <w:t>Processing of rent refunds.</w:t>
            </w:r>
          </w:p>
          <w:p w:rsidR="00607B8C" w:rsidRPr="00016CB7" w:rsidRDefault="00607B8C" w:rsidP="00D6439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CB7">
              <w:rPr>
                <w:rFonts w:ascii="Arial" w:hAnsi="Arial" w:cs="Arial"/>
                <w:sz w:val="24"/>
                <w:szCs w:val="24"/>
              </w:rPr>
              <w:t>To adhere to, the Customer Services team policies and procedures.</w:t>
            </w:r>
          </w:p>
          <w:p w:rsidR="00607B8C" w:rsidRPr="00016CB7" w:rsidRDefault="00607B8C" w:rsidP="00D6439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CB7">
              <w:rPr>
                <w:rFonts w:ascii="Arial" w:hAnsi="Arial" w:cs="Arial"/>
                <w:sz w:val="24"/>
                <w:szCs w:val="24"/>
              </w:rPr>
              <w:t>To contribute to and action Income Management Service Improvement Plans and service standards to deliver improved performance</w:t>
            </w:r>
          </w:p>
          <w:p w:rsidR="00607B8C" w:rsidRPr="00016CB7" w:rsidRDefault="00607B8C" w:rsidP="00D6439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016CB7">
              <w:rPr>
                <w:rFonts w:ascii="Arial" w:hAnsi="Arial" w:cs="Arial"/>
                <w:sz w:val="24"/>
                <w:szCs w:val="24"/>
              </w:rPr>
              <w:t xml:space="preserve">To work closely with the Tenancy Services Team and provide generic administrative </w:t>
            </w:r>
            <w:r w:rsidR="00D6439E" w:rsidRPr="00016CB7">
              <w:rPr>
                <w:rFonts w:ascii="Arial" w:hAnsi="Arial" w:cs="Arial"/>
                <w:sz w:val="24"/>
                <w:szCs w:val="24"/>
              </w:rPr>
              <w:t>support as necessary</w:t>
            </w:r>
            <w:r w:rsidRPr="00016CB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07B8C" w:rsidRPr="00016CB7" w:rsidRDefault="00D6439E" w:rsidP="00D6439E">
            <w:pPr>
              <w:numPr>
                <w:ilvl w:val="0"/>
                <w:numId w:val="22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016CB7">
              <w:rPr>
                <w:rFonts w:ascii="Arial" w:hAnsi="Arial" w:cs="Arial"/>
                <w:sz w:val="24"/>
                <w:szCs w:val="24"/>
              </w:rPr>
              <w:t>To identify training and support needs through Cornerstone meetings and one to one meet</w:t>
            </w:r>
            <w:r w:rsidR="00170BFA" w:rsidRPr="00016CB7">
              <w:rPr>
                <w:rFonts w:ascii="Arial" w:hAnsi="Arial" w:cs="Arial"/>
                <w:sz w:val="24"/>
                <w:szCs w:val="24"/>
              </w:rPr>
              <w:t>ings</w:t>
            </w:r>
            <w:r w:rsidRPr="00016CB7">
              <w:rPr>
                <w:rFonts w:ascii="Arial" w:hAnsi="Arial" w:cs="Arial"/>
                <w:sz w:val="24"/>
                <w:szCs w:val="24"/>
              </w:rPr>
              <w:t xml:space="preserve"> in discussion with the line manager.</w:t>
            </w:r>
          </w:p>
          <w:p w:rsidR="00445F05" w:rsidRPr="00016CB7" w:rsidRDefault="00445F05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016CB7">
              <w:rPr>
                <w:szCs w:val="24"/>
              </w:rPr>
              <w:t>To provide a high level of customer service when dealing with internal and external customers</w:t>
            </w:r>
          </w:p>
          <w:p w:rsidR="00445F05" w:rsidRPr="00F05710" w:rsidRDefault="00445F05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>To comply with the Association’s Health &amp; Safety Policy and Procedures</w:t>
            </w:r>
          </w:p>
          <w:p w:rsidR="00445F05" w:rsidRPr="00F05710" w:rsidRDefault="00445F05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>To carry out any other reasonable tasks as required</w:t>
            </w:r>
          </w:p>
          <w:p w:rsidR="00445F05" w:rsidRPr="00F05710" w:rsidRDefault="00445F05" w:rsidP="00D6439E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05710">
              <w:rPr>
                <w:szCs w:val="24"/>
              </w:rPr>
              <w:t>To carry out the role using the core values of the organisation as guidance</w:t>
            </w:r>
          </w:p>
        </w:tc>
      </w:tr>
      <w:tr w:rsidR="00445F05" w:rsidRPr="00445F05" w:rsidTr="00F05710">
        <w:tc>
          <w:tcPr>
            <w:tcW w:w="9026" w:type="dxa"/>
          </w:tcPr>
          <w:p w:rsidR="00445F05" w:rsidRPr="00192593" w:rsidRDefault="00445F05" w:rsidP="00192593">
            <w:pPr>
              <w:rPr>
                <w:rFonts w:cs="Arial"/>
                <w:szCs w:val="24"/>
              </w:rPr>
            </w:pPr>
          </w:p>
          <w:p w:rsidR="00445F05" w:rsidRPr="00F05710" w:rsidRDefault="00445F05" w:rsidP="00445F05">
            <w:pPr>
              <w:ind w:left="720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422491" w:rsidRPr="00445F05" w:rsidTr="00F05710">
        <w:tc>
          <w:tcPr>
            <w:tcW w:w="9026" w:type="dxa"/>
          </w:tcPr>
          <w:p w:rsidR="00422491" w:rsidRPr="00445F05" w:rsidRDefault="00422491" w:rsidP="00141D22">
            <w:pPr>
              <w:contextualSpacing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141D22" w:rsidRPr="00DC49DE" w:rsidRDefault="00141D22" w:rsidP="00DC49DE">
            <w:pPr>
              <w:pStyle w:val="ListParagraph"/>
              <w:numPr>
                <w:ilvl w:val="0"/>
                <w:numId w:val="23"/>
              </w:numPr>
            </w:pPr>
            <w:r w:rsidRPr="00DC49DE">
              <w:t>Strong numerical skills</w:t>
            </w:r>
          </w:p>
          <w:p w:rsidR="00617EBA" w:rsidRPr="00F05710" w:rsidRDefault="00141D22" w:rsidP="003967A8">
            <w:pPr>
              <w:pStyle w:val="ListParagraph"/>
              <w:numPr>
                <w:ilvl w:val="0"/>
                <w:numId w:val="23"/>
              </w:numPr>
            </w:pPr>
            <w:r w:rsidRPr="00DC49DE">
              <w:t>Good knowledge of IT applications – Microsoft Excel and Word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3967A8" w:rsidRPr="00F05710" w:rsidRDefault="003967A8" w:rsidP="00740DB5">
            <w:pPr>
              <w:rPr>
                <w:rFonts w:ascii="Arial" w:hAnsi="Arial"/>
                <w:sz w:val="24"/>
              </w:rPr>
            </w:pPr>
            <w:r w:rsidRPr="00141D22">
              <w:rPr>
                <w:rFonts w:ascii="Arial" w:hAnsi="Arial"/>
                <w:b/>
                <w:sz w:val="24"/>
              </w:rPr>
              <w:t>Essential: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HNC in Accounting or at least 2yrs relevant experience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Strong numerical skills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Good knowledge of IT applications in particular Microsoft Office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Strong communication skills – both written and verbal</w:t>
            </w:r>
          </w:p>
          <w:p w:rsidR="00740DB5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Close attention to detail</w:t>
            </w:r>
          </w:p>
          <w:p w:rsidR="00617EBA" w:rsidRPr="00DC49DE" w:rsidRDefault="00740DB5" w:rsidP="00DC49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Good reasoning skills</w:t>
            </w:r>
          </w:p>
          <w:p w:rsidR="003967A8" w:rsidRDefault="003967A8" w:rsidP="00740DB5">
            <w:pPr>
              <w:rPr>
                <w:rFonts w:ascii="Arial" w:hAnsi="Arial" w:cs="Arial"/>
                <w:sz w:val="24"/>
                <w:szCs w:val="24"/>
              </w:rPr>
            </w:pPr>
          </w:p>
          <w:p w:rsidR="003967A8" w:rsidRPr="00141D22" w:rsidRDefault="003967A8" w:rsidP="003967A8">
            <w:pPr>
              <w:rPr>
                <w:rFonts w:ascii="Arial" w:hAnsi="Arial"/>
                <w:b/>
                <w:sz w:val="24"/>
              </w:rPr>
            </w:pPr>
            <w:r w:rsidRPr="00141D22">
              <w:rPr>
                <w:rFonts w:ascii="Arial" w:hAnsi="Arial"/>
                <w:b/>
                <w:sz w:val="24"/>
              </w:rPr>
              <w:t>Desirable:</w:t>
            </w:r>
          </w:p>
          <w:p w:rsidR="003967A8" w:rsidRPr="00DC49DE" w:rsidRDefault="003967A8" w:rsidP="00DC49DE">
            <w:pPr>
              <w:pStyle w:val="ListParagraph"/>
              <w:numPr>
                <w:ilvl w:val="0"/>
                <w:numId w:val="25"/>
              </w:numPr>
            </w:pPr>
            <w:r w:rsidRPr="00DC49DE">
              <w:t>Membership of or willing to training towards AAT or HNC accounting qualification</w:t>
            </w:r>
          </w:p>
          <w:p w:rsidR="00141D22" w:rsidRPr="00740DB5" w:rsidRDefault="00141D22" w:rsidP="009215BC">
            <w:pPr>
              <w:rPr>
                <w:rFonts w:ascii="Arial" w:hAnsi="Arial" w:cs="Arial"/>
                <w:color w:val="002838"/>
                <w:sz w:val="24"/>
                <w:szCs w:val="24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4A63D1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7D4174" w:rsidRDefault="007D4174" w:rsidP="00535E2F">
            <w:pPr>
              <w:rPr>
                <w:rFonts w:cs="Arial"/>
                <w:color w:val="002838"/>
              </w:rPr>
            </w:pPr>
          </w:p>
          <w:p w:rsidR="00141D22" w:rsidRPr="00DC49DE" w:rsidRDefault="00173285" w:rsidP="00DC49DE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2838"/>
                <w:szCs w:val="24"/>
              </w:rPr>
            </w:pPr>
            <w:r w:rsidRPr="00DC49DE">
              <w:rPr>
                <w:rFonts w:cs="Arial"/>
                <w:color w:val="002838"/>
                <w:szCs w:val="24"/>
              </w:rPr>
              <w:t xml:space="preserve">Previous experience in a Finance </w:t>
            </w:r>
            <w:r w:rsidR="00AC291C" w:rsidRPr="00BC1D06">
              <w:rPr>
                <w:rFonts w:cs="Arial"/>
                <w:color w:val="002838"/>
                <w:szCs w:val="24"/>
              </w:rPr>
              <w:t xml:space="preserve">or Rental Income </w:t>
            </w:r>
            <w:r w:rsidRPr="00BC1D06">
              <w:rPr>
                <w:rFonts w:cs="Arial"/>
                <w:color w:val="002838"/>
                <w:szCs w:val="24"/>
              </w:rPr>
              <w:t>Department</w:t>
            </w:r>
          </w:p>
          <w:p w:rsidR="00141D22" w:rsidRPr="007D4174" w:rsidRDefault="00141D22" w:rsidP="00535E2F">
            <w:pPr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141D22" w:rsidRPr="00141D22" w:rsidRDefault="00141D22" w:rsidP="00141D22">
            <w:pPr>
              <w:rPr>
                <w:rFonts w:ascii="Arial" w:hAnsi="Arial"/>
                <w:b/>
                <w:sz w:val="24"/>
              </w:rPr>
            </w:pPr>
          </w:p>
          <w:p w:rsidR="00141D22" w:rsidRPr="00F05710" w:rsidRDefault="00141D22" w:rsidP="00141D22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t>Customer Service</w:t>
            </w:r>
            <w:r w:rsidRPr="00DC49DE">
              <w:t xml:space="preserve"> – Works with staff to understand their needs, and to address those needs appropriately, in a timely manner</w:t>
            </w:r>
          </w:p>
          <w:p w:rsidR="00141D22" w:rsidRPr="00F05710" w:rsidRDefault="00422491" w:rsidP="00141D22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lastRenderedPageBreak/>
              <w:t xml:space="preserve">Numerical </w:t>
            </w:r>
            <w:r w:rsidR="00141D22" w:rsidRPr="00DC49DE">
              <w:rPr>
                <w:b/>
              </w:rPr>
              <w:t xml:space="preserve">Expertise - </w:t>
            </w:r>
            <w:r w:rsidR="00141D22" w:rsidRPr="00DC49DE">
              <w:t>Demonstrates solid numerical understanding and logical approach.</w:t>
            </w:r>
          </w:p>
          <w:p w:rsidR="00141D22" w:rsidRPr="00F05710" w:rsidRDefault="00141D22" w:rsidP="00141D22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t xml:space="preserve">Teamwork – </w:t>
            </w:r>
            <w:r w:rsidRPr="00DC49DE">
              <w:t>Works collaboratively with others; promotes a positive climate, good morale and co-operation between team members</w:t>
            </w:r>
          </w:p>
          <w:p w:rsidR="00141D22" w:rsidRPr="00F05710" w:rsidRDefault="00141D22" w:rsidP="00141D22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t xml:space="preserve">Communication – </w:t>
            </w:r>
            <w:r w:rsidRPr="00DC49DE">
              <w:t>Presents verbal and written information, ideas and questions in a clear and understandable manner; responds appropriately to others.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5"/>
              </w:numPr>
            </w:pPr>
            <w:r w:rsidRPr="00DC49DE">
              <w:rPr>
                <w:b/>
              </w:rPr>
              <w:t xml:space="preserve">Results Orientation – </w:t>
            </w:r>
            <w:r w:rsidRPr="00DC49DE">
              <w:t>Works to achieve performance standards, expectations and desired outcomes</w:t>
            </w:r>
          </w:p>
          <w:p w:rsidR="00141D22" w:rsidRPr="00141D22" w:rsidRDefault="00DC49DE" w:rsidP="00141D22">
            <w:pPr>
              <w:contextualSpacing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</w:t>
            </w:r>
            <w:r w:rsidR="00141D22" w:rsidRPr="00141D22">
              <w:rPr>
                <w:rFonts w:ascii="Arial" w:hAnsi="Arial"/>
                <w:sz w:val="24"/>
              </w:rPr>
              <w:t xml:space="preserve">We will strive to achieve greater value for money in all you do. </w:t>
            </w:r>
          </w:p>
          <w:p w:rsidR="00141D22" w:rsidRPr="00141D22" w:rsidRDefault="00141D22" w:rsidP="00141D22">
            <w:pPr>
              <w:rPr>
                <w:rFonts w:ascii="Arial" w:hAnsi="Arial"/>
                <w:color w:val="FF0000"/>
                <w:sz w:val="24"/>
              </w:rPr>
            </w:pPr>
          </w:p>
          <w:p w:rsidR="007D4174" w:rsidRPr="00F05710" w:rsidRDefault="00141D22" w:rsidP="00DE7511">
            <w:pPr>
              <w:pStyle w:val="ListParagraph"/>
              <w:numPr>
                <w:ilvl w:val="0"/>
                <w:numId w:val="26"/>
              </w:numPr>
            </w:pPr>
            <w:r w:rsidRPr="00DC49DE">
              <w:rPr>
                <w:b/>
              </w:rPr>
              <w:t xml:space="preserve">Personal Effectiveness -  </w:t>
            </w:r>
            <w:r w:rsidRPr="00DC49DE">
              <w:t>Knows own strengths and areas for development; demonstrates time management and personal organisation, commitment to learning, ability to use healthy coping strategies in working through change and transition.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Adaptability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Compliance to policies and procedures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Flexibility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Learning ability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Communication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Ability to prioritise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Teamwork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DC49DE">
              <w:rPr>
                <w:rFonts w:cs="Arial"/>
                <w:szCs w:val="24"/>
              </w:rPr>
              <w:t>Motivated</w:t>
            </w:r>
          </w:p>
          <w:p w:rsidR="00141D22" w:rsidRPr="00DC49DE" w:rsidRDefault="00141D22" w:rsidP="00DC49DE">
            <w:pPr>
              <w:pStyle w:val="ListParagraph"/>
              <w:numPr>
                <w:ilvl w:val="0"/>
                <w:numId w:val="26"/>
              </w:numPr>
              <w:rPr>
                <w:rFonts w:cs="Arial"/>
                <w:b/>
                <w:color w:val="002838"/>
                <w:szCs w:val="24"/>
              </w:rPr>
            </w:pPr>
            <w:r w:rsidRPr="00DC49DE">
              <w:rPr>
                <w:rFonts w:cs="Arial"/>
                <w:szCs w:val="24"/>
              </w:rPr>
              <w:t>Numerical Reasoning</w:t>
            </w:r>
          </w:p>
          <w:p w:rsidR="00141D22" w:rsidRPr="00141D22" w:rsidRDefault="00141D22" w:rsidP="00445F05">
            <w:pPr>
              <w:pStyle w:val="ListParagraph"/>
              <w:rPr>
                <w:rFonts w:cs="Arial"/>
                <w:b/>
                <w:color w:val="002838"/>
                <w:szCs w:val="24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>Put our customers first</w:t>
      </w: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 xml:space="preserve">Strive for excellence </w:t>
      </w: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>Be accountable</w:t>
      </w: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>Think and act as ‘one team’</w:t>
      </w:r>
    </w:p>
    <w:p w:rsidR="00F17B62" w:rsidRPr="009215B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0"/>
        </w:rPr>
      </w:pPr>
      <w:r w:rsidRPr="009215BC">
        <w:rPr>
          <w:sz w:val="22"/>
          <w:szCs w:val="20"/>
        </w:rPr>
        <w:t>Demonstrate respect</w:t>
      </w:r>
    </w:p>
    <w:p w:rsidR="00F17B62" w:rsidRPr="00F17B62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 w:rsidRPr="009215BC">
        <w:rPr>
          <w:sz w:val="22"/>
          <w:szCs w:val="20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541" w:rsidRDefault="007F7541" w:rsidP="00D269D5">
      <w:pPr>
        <w:spacing w:after="0" w:line="240" w:lineRule="auto"/>
      </w:pPr>
      <w:r>
        <w:separator/>
      </w:r>
    </w:p>
  </w:endnote>
  <w:endnote w:type="continuationSeparator" w:id="0">
    <w:p w:rsidR="007F7541" w:rsidRDefault="007F7541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541" w:rsidRDefault="007F7541" w:rsidP="00D269D5">
      <w:pPr>
        <w:spacing w:after="0" w:line="240" w:lineRule="auto"/>
      </w:pPr>
      <w:r>
        <w:separator/>
      </w:r>
    </w:p>
  </w:footnote>
  <w:footnote w:type="continuationSeparator" w:id="0">
    <w:p w:rsidR="007F7541" w:rsidRDefault="007F7541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823"/>
    <w:multiLevelType w:val="hybridMultilevel"/>
    <w:tmpl w:val="CD18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81"/>
    <w:multiLevelType w:val="hybridMultilevel"/>
    <w:tmpl w:val="300C9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F0991"/>
    <w:multiLevelType w:val="hybridMultilevel"/>
    <w:tmpl w:val="B6D8F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583"/>
    <w:multiLevelType w:val="hybridMultilevel"/>
    <w:tmpl w:val="EBB2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E46BF"/>
    <w:multiLevelType w:val="hybridMultilevel"/>
    <w:tmpl w:val="E6A27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96EDD"/>
    <w:multiLevelType w:val="hybridMultilevel"/>
    <w:tmpl w:val="CBA0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316CB"/>
    <w:multiLevelType w:val="hybridMultilevel"/>
    <w:tmpl w:val="1E60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805B7"/>
    <w:multiLevelType w:val="hybridMultilevel"/>
    <w:tmpl w:val="1A0A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52C64"/>
    <w:multiLevelType w:val="hybridMultilevel"/>
    <w:tmpl w:val="A5BE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B7877"/>
    <w:multiLevelType w:val="hybridMultilevel"/>
    <w:tmpl w:val="97342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93271"/>
    <w:multiLevelType w:val="hybridMultilevel"/>
    <w:tmpl w:val="9A00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777204"/>
    <w:multiLevelType w:val="hybridMultilevel"/>
    <w:tmpl w:val="A2CC0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6D6BDB"/>
    <w:multiLevelType w:val="hybridMultilevel"/>
    <w:tmpl w:val="777C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23"/>
  </w:num>
  <w:num w:numId="5">
    <w:abstractNumId w:val="18"/>
  </w:num>
  <w:num w:numId="6">
    <w:abstractNumId w:val="10"/>
  </w:num>
  <w:num w:numId="7">
    <w:abstractNumId w:val="15"/>
  </w:num>
  <w:num w:numId="8">
    <w:abstractNumId w:val="5"/>
  </w:num>
  <w:num w:numId="9">
    <w:abstractNumId w:val="8"/>
  </w:num>
  <w:num w:numId="10">
    <w:abstractNumId w:val="19"/>
  </w:num>
  <w:num w:numId="11">
    <w:abstractNumId w:val="12"/>
  </w:num>
  <w:num w:numId="12">
    <w:abstractNumId w:val="4"/>
  </w:num>
  <w:num w:numId="13">
    <w:abstractNumId w:val="25"/>
  </w:num>
  <w:num w:numId="14">
    <w:abstractNumId w:val="21"/>
  </w:num>
  <w:num w:numId="15">
    <w:abstractNumId w:val="22"/>
  </w:num>
  <w:num w:numId="16">
    <w:abstractNumId w:val="2"/>
  </w:num>
  <w:num w:numId="17">
    <w:abstractNumId w:val="7"/>
  </w:num>
  <w:num w:numId="18">
    <w:abstractNumId w:val="9"/>
  </w:num>
  <w:num w:numId="19">
    <w:abstractNumId w:val="1"/>
  </w:num>
  <w:num w:numId="20">
    <w:abstractNumId w:val="17"/>
  </w:num>
  <w:num w:numId="21">
    <w:abstractNumId w:val="3"/>
  </w:num>
  <w:num w:numId="22">
    <w:abstractNumId w:val="16"/>
  </w:num>
  <w:num w:numId="23">
    <w:abstractNumId w:val="0"/>
  </w:num>
  <w:num w:numId="24">
    <w:abstractNumId w:val="24"/>
  </w:num>
  <w:num w:numId="25">
    <w:abstractNumId w:val="6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16CB7"/>
    <w:rsid w:val="000317CF"/>
    <w:rsid w:val="00050148"/>
    <w:rsid w:val="000A3357"/>
    <w:rsid w:val="001363D2"/>
    <w:rsid w:val="00141D22"/>
    <w:rsid w:val="001525A5"/>
    <w:rsid w:val="00170BFA"/>
    <w:rsid w:val="00173285"/>
    <w:rsid w:val="001868F4"/>
    <w:rsid w:val="00192593"/>
    <w:rsid w:val="00265F1A"/>
    <w:rsid w:val="002A3CE5"/>
    <w:rsid w:val="00305434"/>
    <w:rsid w:val="00307947"/>
    <w:rsid w:val="003904B6"/>
    <w:rsid w:val="003967A8"/>
    <w:rsid w:val="003C0444"/>
    <w:rsid w:val="00422491"/>
    <w:rsid w:val="00445F05"/>
    <w:rsid w:val="004A63D1"/>
    <w:rsid w:val="004B3BDD"/>
    <w:rsid w:val="004F7F3F"/>
    <w:rsid w:val="00515FC7"/>
    <w:rsid w:val="00522912"/>
    <w:rsid w:val="00534639"/>
    <w:rsid w:val="00535E2F"/>
    <w:rsid w:val="005B67AA"/>
    <w:rsid w:val="005C5887"/>
    <w:rsid w:val="005C73C6"/>
    <w:rsid w:val="005F1543"/>
    <w:rsid w:val="00607686"/>
    <w:rsid w:val="00607B8C"/>
    <w:rsid w:val="006163D8"/>
    <w:rsid w:val="00617EBA"/>
    <w:rsid w:val="006A2FF7"/>
    <w:rsid w:val="006C055A"/>
    <w:rsid w:val="007141BC"/>
    <w:rsid w:val="00714E8F"/>
    <w:rsid w:val="00740DB5"/>
    <w:rsid w:val="00740DCB"/>
    <w:rsid w:val="007D4174"/>
    <w:rsid w:val="007F7541"/>
    <w:rsid w:val="00817A46"/>
    <w:rsid w:val="008A2252"/>
    <w:rsid w:val="009215BC"/>
    <w:rsid w:val="00955272"/>
    <w:rsid w:val="00A85CEF"/>
    <w:rsid w:val="00AA0165"/>
    <w:rsid w:val="00AC291C"/>
    <w:rsid w:val="00BC1D06"/>
    <w:rsid w:val="00C433B5"/>
    <w:rsid w:val="00CE67B3"/>
    <w:rsid w:val="00D027F2"/>
    <w:rsid w:val="00D15127"/>
    <w:rsid w:val="00D269D5"/>
    <w:rsid w:val="00D41888"/>
    <w:rsid w:val="00D473F9"/>
    <w:rsid w:val="00D6439E"/>
    <w:rsid w:val="00DC49DE"/>
    <w:rsid w:val="00DE7511"/>
    <w:rsid w:val="00E977B0"/>
    <w:rsid w:val="00ED306A"/>
    <w:rsid w:val="00F05710"/>
    <w:rsid w:val="00F17B62"/>
    <w:rsid w:val="00F57738"/>
    <w:rsid w:val="00F679D1"/>
    <w:rsid w:val="00FB077C"/>
    <w:rsid w:val="00FC73ED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Alison Singleton</cp:lastModifiedBy>
  <cp:revision>2</cp:revision>
  <dcterms:created xsi:type="dcterms:W3CDTF">2019-03-08T14:22:00Z</dcterms:created>
  <dcterms:modified xsi:type="dcterms:W3CDTF">2019-03-08T14:22:00Z</dcterms:modified>
</cp:coreProperties>
</file>