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D0" w:rsidRDefault="00C238D0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</w:p>
    <w:p w:rsidR="00C238D0" w:rsidRDefault="00C238D0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</w:p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Default="006A5C92" w:rsidP="001F0A6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Job 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Title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81602">
              <w:rPr>
                <w:rFonts w:ascii="Arial" w:hAnsi="Arial" w:cs="Arial"/>
                <w:color w:val="002838"/>
                <w:sz w:val="24"/>
              </w:rPr>
              <w:t xml:space="preserve"> Organisational Development Business Partner</w:t>
            </w:r>
          </w:p>
          <w:p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081602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081602" w:rsidRPr="00081602">
              <w:rPr>
                <w:rFonts w:ascii="Arial" w:hAnsi="Arial" w:cs="Arial"/>
                <w:color w:val="002838"/>
                <w:sz w:val="24"/>
              </w:rPr>
              <w:t xml:space="preserve">Resources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9B72E3" w:rsidRPr="00B56B5A">
              <w:rPr>
                <w:rFonts w:ascii="Arial" w:hAnsi="Arial" w:cs="Arial"/>
                <w:color w:val="002838"/>
                <w:sz w:val="24"/>
              </w:rPr>
              <w:t>Head of HR &amp; OD</w:t>
            </w:r>
            <w:r w:rsidR="009B72E3" w:rsidRPr="00E8151B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081602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081602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6A5C92">
              <w:rPr>
                <w:rFonts w:ascii="Arial" w:hAnsi="Arial" w:cs="Arial"/>
                <w:color w:val="002838"/>
                <w:sz w:val="24"/>
              </w:rPr>
              <w:t>5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81602" w:rsidRPr="00081602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C238D0" w:rsidRDefault="00C238D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1B7E1A" w:rsidRDefault="001B7E1A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  <w:p w:rsidR="00D269D5" w:rsidRPr="00D269D5" w:rsidRDefault="00081602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Resources</w:t>
            </w:r>
          </w:p>
        </w:tc>
      </w:tr>
    </w:tbl>
    <w:p w:rsidR="00D269D5" w:rsidRDefault="009B72E3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2771774</wp:posOffset>
                </wp:positionH>
                <wp:positionV relativeFrom="paragraph">
                  <wp:posOffset>26035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FE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901970">
        <w:trPr>
          <w:trHeight w:val="620"/>
        </w:trPr>
        <w:tc>
          <w:tcPr>
            <w:tcW w:w="2662" w:type="dxa"/>
          </w:tcPr>
          <w:p w:rsidR="00B96D25" w:rsidRDefault="00B96D25" w:rsidP="005F1543">
            <w:pPr>
              <w:jc w:val="center"/>
              <w:rPr>
                <w:rFonts w:ascii="Arial" w:hAnsi="Arial" w:cs="Arial"/>
                <w:color w:val="002838"/>
                <w:sz w:val="24"/>
                <w:szCs w:val="24"/>
              </w:rPr>
            </w:pPr>
          </w:p>
          <w:p w:rsidR="003904B6" w:rsidRPr="00091517" w:rsidRDefault="009B72E3" w:rsidP="005F1543">
            <w:pPr>
              <w:jc w:val="center"/>
              <w:rPr>
                <w:rFonts w:ascii="Arial" w:hAnsi="Arial" w:cs="Arial"/>
                <w:color w:val="002838"/>
                <w:sz w:val="24"/>
                <w:szCs w:val="24"/>
              </w:rPr>
            </w:pPr>
            <w:r>
              <w:rPr>
                <w:rFonts w:ascii="Arial" w:hAnsi="Arial" w:cs="Arial"/>
                <w:color w:val="002838"/>
                <w:sz w:val="24"/>
                <w:szCs w:val="24"/>
              </w:rPr>
              <w:t xml:space="preserve">Head of HR &amp; OD </w:t>
            </w:r>
          </w:p>
        </w:tc>
      </w:tr>
    </w:tbl>
    <w:p w:rsidR="00D269D5" w:rsidRDefault="009B72E3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2726689</wp:posOffset>
                </wp:positionH>
                <wp:positionV relativeFrom="paragraph">
                  <wp:posOffset>-1270</wp:posOffset>
                </wp:positionV>
                <wp:extent cx="0" cy="311785"/>
                <wp:effectExtent l="0" t="0" r="19050" b="311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FFFD" id="AutoShape 14" o:spid="_x0000_s1026" type="#_x0000_t32" style="position:absolute;margin-left:214.7pt;margin-top:-.1pt;width:0;height:24.5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1B7E1A" w:rsidRDefault="001B7E1A" w:rsidP="005F1543">
            <w:pPr>
              <w:jc w:val="center"/>
              <w:rPr>
                <w:rFonts w:ascii="Arial" w:hAnsi="Arial" w:cs="Arial"/>
                <w:sz w:val="24"/>
              </w:rPr>
            </w:pPr>
          </w:p>
          <w:p w:rsidR="003904B6" w:rsidRPr="003904B6" w:rsidRDefault="00081602" w:rsidP="005F1543">
            <w:pPr>
              <w:jc w:val="center"/>
              <w:rPr>
                <w:rFonts w:ascii="Arial" w:hAnsi="Arial" w:cs="Arial"/>
                <w:sz w:val="24"/>
              </w:rPr>
            </w:pPr>
            <w:r w:rsidRPr="00091517">
              <w:rPr>
                <w:rFonts w:ascii="Arial" w:hAnsi="Arial" w:cs="Arial"/>
                <w:color w:val="002838"/>
                <w:sz w:val="24"/>
                <w:szCs w:val="24"/>
              </w:rPr>
              <w:t>OD Business Partner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081602" w:rsidRDefault="00081602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51495E" w:rsidRPr="00B56B5A" w:rsidRDefault="0051495E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B56B5A">
        <w:rPr>
          <w:rFonts w:ascii="Arial" w:hAnsi="Arial" w:cs="Arial"/>
          <w:color w:val="002838"/>
          <w:sz w:val="24"/>
          <w:szCs w:val="24"/>
        </w:rPr>
        <w:t>To provide a comprehensive business partnering and advisory service</w:t>
      </w:r>
      <w:r w:rsidR="00B4174C" w:rsidRPr="00B56B5A">
        <w:rPr>
          <w:rFonts w:ascii="Arial" w:hAnsi="Arial" w:cs="Arial"/>
          <w:color w:val="002838"/>
          <w:sz w:val="24"/>
          <w:szCs w:val="24"/>
        </w:rPr>
        <w:t xml:space="preserve"> to The</w:t>
      </w:r>
      <w:r w:rsidR="00216786" w:rsidRPr="00B56B5A">
        <w:rPr>
          <w:rFonts w:ascii="Arial" w:hAnsi="Arial" w:cs="Arial"/>
          <w:color w:val="002838"/>
          <w:sz w:val="24"/>
          <w:szCs w:val="24"/>
        </w:rPr>
        <w:t xml:space="preserve"> Cairn</w:t>
      </w:r>
      <w:r w:rsidR="00B4174C" w:rsidRPr="00B56B5A">
        <w:rPr>
          <w:rFonts w:ascii="Arial" w:hAnsi="Arial" w:cs="Arial"/>
          <w:color w:val="002838"/>
          <w:sz w:val="24"/>
          <w:szCs w:val="24"/>
        </w:rPr>
        <w:t xml:space="preserve"> </w:t>
      </w:r>
      <w:r w:rsidR="00216786" w:rsidRPr="00B56B5A">
        <w:rPr>
          <w:rFonts w:ascii="Arial" w:hAnsi="Arial" w:cs="Arial"/>
          <w:color w:val="002838"/>
          <w:sz w:val="24"/>
          <w:szCs w:val="24"/>
        </w:rPr>
        <w:t>Group which</w:t>
      </w:r>
      <w:r w:rsidRPr="00B56B5A">
        <w:rPr>
          <w:rFonts w:ascii="Arial" w:hAnsi="Arial" w:cs="Arial"/>
          <w:color w:val="002838"/>
          <w:sz w:val="24"/>
          <w:szCs w:val="24"/>
        </w:rPr>
        <w:t xml:space="preserve"> positively transforms the way we deploy, develop and manage our workforce.  </w:t>
      </w:r>
    </w:p>
    <w:p w:rsidR="0051495E" w:rsidRPr="00B56B5A" w:rsidRDefault="0051495E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51495E" w:rsidRPr="00B56B5A" w:rsidRDefault="0051495E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B56B5A">
        <w:rPr>
          <w:rFonts w:ascii="Arial" w:hAnsi="Arial" w:cs="Arial"/>
          <w:color w:val="002838"/>
          <w:sz w:val="24"/>
          <w:szCs w:val="24"/>
        </w:rPr>
        <w:t>To support business change with early liaison and planning, ensuring that teams, leaders and all colleagues receive a professional, people focused and efficient service.</w:t>
      </w:r>
    </w:p>
    <w:p w:rsidR="00624E81" w:rsidRPr="00624E81" w:rsidRDefault="00624E81" w:rsidP="00D26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E81" w:rsidRDefault="00624E81" w:rsidP="00624E81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624E81">
        <w:rPr>
          <w:rFonts w:ascii="Arial" w:hAnsi="Arial" w:cs="Arial"/>
          <w:color w:val="002838"/>
          <w:sz w:val="24"/>
          <w:szCs w:val="24"/>
        </w:rPr>
        <w:t>To identify priorities and solutions for delivery through the People Strategy Action Plan and project delivery.  Determining and agreeing with the Head of HR &amp; OD a programme of work which support positive cultural change and continuous improvement in accordance with the Association’s strategy, vision, value and business goals.</w:t>
      </w:r>
    </w:p>
    <w:p w:rsidR="006A5C92" w:rsidRDefault="006A5C92" w:rsidP="00624E81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6A5C92" w:rsidRDefault="006A5C92" w:rsidP="00624E81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>
        <w:rPr>
          <w:rFonts w:ascii="Arial" w:hAnsi="Arial" w:cs="Arial"/>
          <w:color w:val="002838"/>
          <w:sz w:val="24"/>
          <w:szCs w:val="24"/>
        </w:rPr>
        <w:t>Responsible for Corporate</w:t>
      </w:r>
      <w:r w:rsidRPr="006A5C92">
        <w:rPr>
          <w:rFonts w:ascii="Arial" w:hAnsi="Arial" w:cs="Arial"/>
          <w:color w:val="002838"/>
          <w:sz w:val="24"/>
          <w:szCs w:val="24"/>
        </w:rPr>
        <w:t xml:space="preserve"> L&amp;D training and initiatives, including design, p</w:t>
      </w:r>
      <w:r>
        <w:rPr>
          <w:rFonts w:ascii="Arial" w:hAnsi="Arial" w:cs="Arial"/>
          <w:color w:val="002838"/>
          <w:sz w:val="24"/>
          <w:szCs w:val="24"/>
        </w:rPr>
        <w:t xml:space="preserve">rocurement, and delivery. </w:t>
      </w:r>
      <w:r w:rsidRPr="006A5C92">
        <w:rPr>
          <w:rFonts w:ascii="Arial" w:hAnsi="Arial" w:cs="Arial"/>
          <w:color w:val="002838"/>
          <w:sz w:val="24"/>
          <w:szCs w:val="24"/>
        </w:rPr>
        <w:t xml:space="preserve"> </w:t>
      </w:r>
      <w:r>
        <w:rPr>
          <w:rFonts w:ascii="Arial" w:hAnsi="Arial" w:cs="Arial"/>
          <w:color w:val="002838"/>
          <w:sz w:val="24"/>
          <w:szCs w:val="24"/>
        </w:rPr>
        <w:t>Ensure t</w:t>
      </w:r>
      <w:r w:rsidR="00B56B5A">
        <w:rPr>
          <w:rFonts w:ascii="Arial" w:hAnsi="Arial" w:cs="Arial"/>
          <w:color w:val="002838"/>
          <w:sz w:val="24"/>
          <w:szCs w:val="24"/>
        </w:rPr>
        <w:t xml:space="preserve">here is an effective process to enable the completion of mandatory training and allow effective recording and reporting.  </w:t>
      </w:r>
    </w:p>
    <w:p w:rsidR="00216786" w:rsidRPr="00B56B5A" w:rsidRDefault="00216786" w:rsidP="00624E81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51495E" w:rsidRPr="00B56B5A" w:rsidRDefault="0051495E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B56B5A">
        <w:rPr>
          <w:rFonts w:ascii="Arial" w:hAnsi="Arial" w:cs="Arial"/>
          <w:color w:val="002838"/>
          <w:sz w:val="24"/>
          <w:szCs w:val="24"/>
        </w:rPr>
        <w:t>To promote leadership accountability, talent development, business partnering, effective performance management and positive employee relations</w:t>
      </w:r>
      <w:r w:rsidR="00624E81" w:rsidRPr="00B56B5A">
        <w:rPr>
          <w:rFonts w:ascii="Arial" w:hAnsi="Arial" w:cs="Arial"/>
          <w:color w:val="002838"/>
          <w:sz w:val="24"/>
          <w:szCs w:val="24"/>
        </w:rPr>
        <w:t>.</w:t>
      </w:r>
    </w:p>
    <w:p w:rsidR="0051495E" w:rsidRDefault="0051495E" w:rsidP="00D269D5">
      <w:pPr>
        <w:spacing w:after="0" w:line="240" w:lineRule="auto"/>
      </w:pPr>
    </w:p>
    <w:p w:rsidR="00624E81" w:rsidRDefault="00624E81" w:rsidP="00D269D5">
      <w:pPr>
        <w:spacing w:after="0" w:line="240" w:lineRule="auto"/>
      </w:pPr>
    </w:p>
    <w:p w:rsidR="00554FB8" w:rsidRPr="005E7A13" w:rsidRDefault="0051495E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t xml:space="preserve"> </w:t>
      </w:r>
      <w:r w:rsidR="00617EBA">
        <w:rPr>
          <w:rFonts w:ascii="Arial" w:hAnsi="Arial" w:cs="Arial"/>
          <w:b/>
          <w:color w:val="EA5634"/>
          <w:sz w:val="28"/>
        </w:rPr>
        <w:t>Key Accountabilities</w:t>
      </w:r>
    </w:p>
    <w:p w:rsidR="001B7E1A" w:rsidRDefault="001B7E1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A4" w:rsidRPr="00A4610D" w:rsidRDefault="00B857A4" w:rsidP="00A4610D">
      <w:pPr>
        <w:spacing w:after="0"/>
        <w:rPr>
          <w:rFonts w:cs="Arial"/>
          <w:color w:val="002838"/>
          <w:szCs w:val="24"/>
        </w:rPr>
      </w:pPr>
    </w:p>
    <w:p w:rsidR="00B4174C" w:rsidRPr="006A5C92" w:rsidRDefault="00B4174C" w:rsidP="00DE6AEA">
      <w:pPr>
        <w:pStyle w:val="ListParagraph"/>
        <w:numPr>
          <w:ilvl w:val="0"/>
          <w:numId w:val="19"/>
        </w:numPr>
        <w:spacing w:after="0"/>
        <w:rPr>
          <w:rFonts w:cs="Arial"/>
          <w:color w:val="002838"/>
          <w:szCs w:val="24"/>
        </w:rPr>
      </w:pPr>
      <w:r w:rsidRPr="00B56B5A">
        <w:rPr>
          <w:rFonts w:cs="Arial"/>
          <w:color w:val="002838"/>
          <w:szCs w:val="24"/>
        </w:rPr>
        <w:t>To provide an effective business partnering and operational advisory OD service across The Group, tailored to business needs, taking account of transformation priorities and change plans</w:t>
      </w:r>
    </w:p>
    <w:p w:rsidR="00B4174C" w:rsidRPr="00B4174C" w:rsidRDefault="00B4174C" w:rsidP="00DE6AEA">
      <w:pPr>
        <w:pStyle w:val="ListParagraph"/>
        <w:numPr>
          <w:ilvl w:val="0"/>
          <w:numId w:val="19"/>
        </w:numPr>
        <w:spacing w:after="0"/>
        <w:rPr>
          <w:rFonts w:cs="Arial"/>
          <w:color w:val="002838"/>
          <w:szCs w:val="24"/>
        </w:rPr>
      </w:pPr>
      <w:r w:rsidRPr="00B56B5A">
        <w:rPr>
          <w:rFonts w:cs="Arial"/>
          <w:color w:val="002838"/>
          <w:szCs w:val="24"/>
        </w:rPr>
        <w:t>To identify interventions to meet the needs of the employee life-cycle from attraction, recruitment, induction, learning and development, life stage and career planning, and retirement.</w:t>
      </w:r>
    </w:p>
    <w:p w:rsidR="00B4174C" w:rsidRPr="00B4174C" w:rsidRDefault="00B4174C" w:rsidP="00DE6AEA">
      <w:pPr>
        <w:pStyle w:val="ListParagraph"/>
        <w:numPr>
          <w:ilvl w:val="0"/>
          <w:numId w:val="19"/>
        </w:numPr>
        <w:spacing w:after="0"/>
        <w:rPr>
          <w:rFonts w:cs="Arial"/>
          <w:color w:val="002838"/>
          <w:szCs w:val="24"/>
        </w:rPr>
      </w:pPr>
      <w:r w:rsidRPr="00B56B5A">
        <w:rPr>
          <w:rFonts w:cs="Arial"/>
          <w:color w:val="002838"/>
          <w:szCs w:val="24"/>
        </w:rPr>
        <w:t>To promote people planning taking account of workforce demographics, succession planning and workforce optimisation.</w:t>
      </w:r>
    </w:p>
    <w:p w:rsidR="00D7148E" w:rsidRPr="00DE6AEA" w:rsidRDefault="00D7148E" w:rsidP="00D7148E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 xml:space="preserve">To </w:t>
      </w:r>
      <w:r>
        <w:rPr>
          <w:rFonts w:cs="Arial"/>
          <w:color w:val="002838"/>
          <w:szCs w:val="24"/>
        </w:rPr>
        <w:t xml:space="preserve">design and </w:t>
      </w:r>
      <w:r w:rsidRPr="00DE6AEA">
        <w:rPr>
          <w:rFonts w:cs="Arial"/>
          <w:color w:val="002838"/>
          <w:szCs w:val="24"/>
        </w:rPr>
        <w:t>roll out of corporate tr</w:t>
      </w:r>
      <w:r w:rsidR="00B4174C">
        <w:rPr>
          <w:rFonts w:cs="Arial"/>
          <w:color w:val="002838"/>
          <w:szCs w:val="24"/>
        </w:rPr>
        <w:t>aining programmes in line with o</w:t>
      </w:r>
      <w:r w:rsidRPr="00DE6AEA">
        <w:rPr>
          <w:rFonts w:cs="Arial"/>
          <w:color w:val="002838"/>
          <w:szCs w:val="24"/>
        </w:rPr>
        <w:t>rganisational priorities.</w:t>
      </w:r>
    </w:p>
    <w:p w:rsidR="0004476F" w:rsidRPr="00DE6AEA" w:rsidRDefault="0004476F" w:rsidP="00F14978">
      <w:pPr>
        <w:pStyle w:val="ListParagraph"/>
        <w:numPr>
          <w:ilvl w:val="0"/>
          <w:numId w:val="16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>To work with</w:t>
      </w:r>
      <w:r w:rsidR="00A4610D">
        <w:rPr>
          <w:rFonts w:cs="Arial"/>
          <w:color w:val="002838"/>
          <w:szCs w:val="24"/>
        </w:rPr>
        <w:t xml:space="preserve"> SMT, </w:t>
      </w:r>
      <w:r w:rsidR="00A4610D" w:rsidRPr="00DE6AEA">
        <w:rPr>
          <w:rFonts w:cs="Arial"/>
          <w:color w:val="002838"/>
          <w:szCs w:val="24"/>
        </w:rPr>
        <w:t>Managers</w:t>
      </w:r>
      <w:r w:rsidR="00B4174C">
        <w:rPr>
          <w:rFonts w:cs="Arial"/>
          <w:color w:val="002838"/>
          <w:szCs w:val="24"/>
        </w:rPr>
        <w:t xml:space="preserve">, and other members of staff </w:t>
      </w:r>
      <w:r w:rsidRPr="00DE6AEA">
        <w:rPr>
          <w:rFonts w:cs="Arial"/>
          <w:color w:val="002838"/>
          <w:szCs w:val="24"/>
        </w:rPr>
        <w:t>to identify skills gaps as well as development opportunities</w:t>
      </w:r>
      <w:r w:rsidR="00B4174C">
        <w:rPr>
          <w:rFonts w:cs="Arial"/>
          <w:color w:val="002838"/>
          <w:szCs w:val="24"/>
        </w:rPr>
        <w:t>.</w:t>
      </w:r>
    </w:p>
    <w:p w:rsidR="00B4174C" w:rsidRDefault="0004476F" w:rsidP="0004476F">
      <w:pPr>
        <w:pStyle w:val="ListParagraph"/>
        <w:numPr>
          <w:ilvl w:val="0"/>
          <w:numId w:val="16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 xml:space="preserve">To </w:t>
      </w:r>
      <w:r w:rsidR="00B4174C">
        <w:rPr>
          <w:rFonts w:cs="Arial"/>
          <w:color w:val="002838"/>
          <w:szCs w:val="24"/>
        </w:rPr>
        <w:t xml:space="preserve">assess and report on the effectiveness of training undertaken within the Group and look for solutions to optimise effectiveness. </w:t>
      </w:r>
    </w:p>
    <w:p w:rsidR="00B4174C" w:rsidRDefault="00B4174C" w:rsidP="0004476F">
      <w:pPr>
        <w:pStyle w:val="ListParagraph"/>
        <w:numPr>
          <w:ilvl w:val="0"/>
          <w:numId w:val="16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 xml:space="preserve">To identify </w:t>
      </w:r>
      <w:r w:rsidR="00D7148E" w:rsidRPr="00D7148E">
        <w:rPr>
          <w:rFonts w:cs="Arial"/>
          <w:color w:val="002838"/>
          <w:szCs w:val="24"/>
        </w:rPr>
        <w:t xml:space="preserve">organisational priorities and solutions to be delivered through </w:t>
      </w:r>
      <w:r>
        <w:rPr>
          <w:rFonts w:cs="Arial"/>
          <w:color w:val="002838"/>
          <w:szCs w:val="24"/>
        </w:rPr>
        <w:t>the People Strategy Action plans, to support the Group in meeting their goals and objectives</w:t>
      </w:r>
    </w:p>
    <w:p w:rsidR="00554FB8" w:rsidRDefault="00445284" w:rsidP="00554FB8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 xml:space="preserve">To support Cairn’s </w:t>
      </w:r>
      <w:r w:rsidR="00554FB8" w:rsidRPr="00DE6AEA">
        <w:rPr>
          <w:rFonts w:cs="Arial"/>
          <w:color w:val="002838"/>
          <w:szCs w:val="24"/>
        </w:rPr>
        <w:t xml:space="preserve">Performance &amp; Development process through </w:t>
      </w:r>
      <w:r w:rsidR="00D7148E">
        <w:rPr>
          <w:rFonts w:cs="Arial"/>
          <w:color w:val="002838"/>
          <w:szCs w:val="24"/>
        </w:rPr>
        <w:t xml:space="preserve">planning and budgeting for an </w:t>
      </w:r>
      <w:r w:rsidR="00554FB8" w:rsidRPr="00DE6AEA">
        <w:rPr>
          <w:rFonts w:cs="Arial"/>
          <w:color w:val="002838"/>
          <w:szCs w:val="24"/>
        </w:rPr>
        <w:t>annual programme of related training.</w:t>
      </w:r>
    </w:p>
    <w:p w:rsidR="00F123AD" w:rsidRPr="00DE6AEA" w:rsidRDefault="00F123AD" w:rsidP="00554FB8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>To develop and ensure effective use of the PPD process and systems.</w:t>
      </w:r>
    </w:p>
    <w:p w:rsidR="00F14978" w:rsidRPr="00DE6AEA" w:rsidRDefault="00B4174C" w:rsidP="00554FB8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 xml:space="preserve">To implement </w:t>
      </w:r>
      <w:r w:rsidR="00F14978" w:rsidRPr="00DE6AEA">
        <w:rPr>
          <w:rFonts w:cs="Arial"/>
          <w:color w:val="002838"/>
          <w:szCs w:val="24"/>
        </w:rPr>
        <w:t>a framework for 360 degree feedback and continuing with the integration of behavioural based competencies into organisational processes and systems</w:t>
      </w:r>
    </w:p>
    <w:p w:rsidR="006A5C92" w:rsidRPr="00B56B5A" w:rsidRDefault="00F20703" w:rsidP="00B56B5A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>Budget r</w:t>
      </w:r>
      <w:r w:rsidR="00D7148E">
        <w:rPr>
          <w:rFonts w:cs="Arial"/>
          <w:color w:val="002838"/>
          <w:szCs w:val="24"/>
        </w:rPr>
        <w:t>esponsibility for corpora</w:t>
      </w:r>
      <w:r>
        <w:rPr>
          <w:rFonts w:cs="Arial"/>
          <w:color w:val="002838"/>
          <w:szCs w:val="24"/>
        </w:rPr>
        <w:t xml:space="preserve">te training planning and delivery against spend. </w:t>
      </w:r>
      <w:r w:rsidR="00D7148E">
        <w:rPr>
          <w:rFonts w:cs="Arial"/>
          <w:color w:val="002838"/>
          <w:szCs w:val="24"/>
        </w:rPr>
        <w:t xml:space="preserve">  </w:t>
      </w:r>
    </w:p>
    <w:p w:rsidR="00F14978" w:rsidRDefault="006A5C92" w:rsidP="00F14978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>T</w:t>
      </w:r>
      <w:r w:rsidR="00445284" w:rsidRPr="00DE6AEA">
        <w:rPr>
          <w:rFonts w:cs="Arial"/>
          <w:color w:val="002838"/>
          <w:szCs w:val="24"/>
        </w:rPr>
        <w:t>o develop staff potential through the provision of</w:t>
      </w:r>
      <w:r w:rsidR="00F14978" w:rsidRPr="00DE6AEA">
        <w:rPr>
          <w:rFonts w:cs="Arial"/>
          <w:color w:val="002838"/>
          <w:szCs w:val="24"/>
        </w:rPr>
        <w:t xml:space="preserve"> a range of methods including training, coaching, </w:t>
      </w:r>
      <w:r w:rsidR="00445284" w:rsidRPr="00DE6AEA">
        <w:rPr>
          <w:rFonts w:cs="Arial"/>
          <w:color w:val="002838"/>
          <w:szCs w:val="24"/>
        </w:rPr>
        <w:t>mentoring</w:t>
      </w:r>
      <w:r w:rsidR="00F14978" w:rsidRPr="00DE6AEA">
        <w:rPr>
          <w:rFonts w:cs="Arial"/>
          <w:color w:val="002838"/>
          <w:szCs w:val="24"/>
        </w:rPr>
        <w:t xml:space="preserve"> self-deve</w:t>
      </w:r>
      <w:r w:rsidR="00445284" w:rsidRPr="00DE6AEA">
        <w:rPr>
          <w:rFonts w:cs="Arial"/>
          <w:color w:val="002838"/>
          <w:szCs w:val="24"/>
        </w:rPr>
        <w:t>lopment, on the job development, and</w:t>
      </w:r>
      <w:r w:rsidR="00F14978" w:rsidRPr="00DE6AEA">
        <w:rPr>
          <w:rFonts w:cs="Arial"/>
          <w:color w:val="002838"/>
          <w:szCs w:val="24"/>
        </w:rPr>
        <w:t xml:space="preserve"> e-learning</w:t>
      </w:r>
      <w:r w:rsidR="00445284" w:rsidRPr="00DE6AEA">
        <w:rPr>
          <w:rFonts w:cs="Arial"/>
          <w:color w:val="002838"/>
          <w:szCs w:val="24"/>
        </w:rPr>
        <w:t>.</w:t>
      </w:r>
      <w:r w:rsidR="00F14978" w:rsidRPr="00DE6AEA">
        <w:rPr>
          <w:rFonts w:cs="Arial"/>
          <w:color w:val="002838"/>
          <w:szCs w:val="24"/>
        </w:rPr>
        <w:t xml:space="preserve">  </w:t>
      </w:r>
    </w:p>
    <w:p w:rsidR="005B5A21" w:rsidRPr="00DE6AEA" w:rsidRDefault="005B5A21" w:rsidP="00F14978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 xml:space="preserve">Responsible for the development </w:t>
      </w:r>
      <w:r w:rsidR="00F20703">
        <w:rPr>
          <w:rFonts w:cs="Arial"/>
          <w:color w:val="002838"/>
          <w:szCs w:val="24"/>
        </w:rPr>
        <w:t xml:space="preserve">and effective utilisation </w:t>
      </w:r>
      <w:r>
        <w:rPr>
          <w:rFonts w:cs="Arial"/>
          <w:color w:val="002838"/>
          <w:szCs w:val="24"/>
        </w:rPr>
        <w:t xml:space="preserve">of the Associations eLearning </w:t>
      </w:r>
      <w:r w:rsidR="00F20703">
        <w:rPr>
          <w:rFonts w:cs="Arial"/>
          <w:color w:val="002838"/>
          <w:szCs w:val="24"/>
        </w:rPr>
        <w:t>system</w:t>
      </w:r>
      <w:r>
        <w:rPr>
          <w:rFonts w:cs="Arial"/>
          <w:color w:val="002838"/>
          <w:szCs w:val="24"/>
        </w:rPr>
        <w:t>.</w:t>
      </w:r>
    </w:p>
    <w:p w:rsidR="0084445A" w:rsidRPr="00DE6AEA" w:rsidRDefault="0084445A" w:rsidP="0084445A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 xml:space="preserve">Regularly undertakes research in relation to organisational development, including upcoming </w:t>
      </w:r>
      <w:r w:rsidR="00445284" w:rsidRPr="00DE6AEA">
        <w:rPr>
          <w:rFonts w:cs="Arial"/>
          <w:color w:val="002838"/>
          <w:szCs w:val="24"/>
        </w:rPr>
        <w:t>best practice and</w:t>
      </w:r>
      <w:r w:rsidRPr="00DE6AEA">
        <w:rPr>
          <w:rFonts w:cs="Arial"/>
          <w:color w:val="002838"/>
          <w:szCs w:val="24"/>
        </w:rPr>
        <w:t xml:space="preserve"> benchmarking with other organisations to add va</w:t>
      </w:r>
      <w:r w:rsidR="00445284" w:rsidRPr="00DE6AEA">
        <w:rPr>
          <w:rFonts w:cs="Arial"/>
          <w:color w:val="002838"/>
          <w:szCs w:val="24"/>
        </w:rPr>
        <w:t>lue to our internal OD services</w:t>
      </w:r>
      <w:r w:rsidRPr="00DE6AEA">
        <w:rPr>
          <w:rFonts w:cs="Arial"/>
          <w:color w:val="002838"/>
          <w:szCs w:val="24"/>
        </w:rPr>
        <w:t>.</w:t>
      </w:r>
    </w:p>
    <w:p w:rsidR="0084445A" w:rsidRPr="00DE6AEA" w:rsidRDefault="0084445A" w:rsidP="0084445A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002838"/>
          <w:szCs w:val="24"/>
        </w:rPr>
      </w:pPr>
      <w:r w:rsidRPr="00DE6AEA">
        <w:rPr>
          <w:rFonts w:cs="Arial"/>
          <w:color w:val="002838"/>
          <w:szCs w:val="24"/>
        </w:rPr>
        <w:t>Manages and prioritises own workload, consisting of organisational development, learning and development and project-based responsibilities to meet required deadlines and objectives</w:t>
      </w:r>
    </w:p>
    <w:p w:rsidR="0084445A" w:rsidRPr="00B56B5A" w:rsidRDefault="0084445A" w:rsidP="0084445A">
      <w:pPr>
        <w:pStyle w:val="ListParagraph"/>
        <w:spacing w:line="240" w:lineRule="auto"/>
        <w:rPr>
          <w:rFonts w:cs="Arial"/>
          <w:color w:val="002838"/>
          <w:szCs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216786" w:rsidRDefault="00216786" w:rsidP="00617EBA">
      <w:pPr>
        <w:spacing w:after="0" w:line="240" w:lineRule="auto"/>
        <w:rPr>
          <w:rFonts w:ascii="Arial" w:hAnsi="Arial" w:cs="Arial"/>
          <w:sz w:val="24"/>
        </w:rPr>
      </w:pPr>
    </w:p>
    <w:p w:rsidR="00081602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DE6AEA" w:rsidRDefault="00775AA1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rFonts w:cs="Arial"/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Appropriate professional qualification in Organisational Development e.g. CIPD or 4 years’ experience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D8300E" w:rsidRDefault="0056758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Proven experience of creating policies and procedures in line with best practice </w:t>
            </w:r>
          </w:p>
          <w:p w:rsidR="00D8300E" w:rsidRPr="00DE6AEA" w:rsidRDefault="00D8300E" w:rsidP="0044528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Working independently and managing own workload</w:t>
            </w:r>
          </w:p>
          <w:p w:rsidR="00D8300E" w:rsidRPr="00DE6AEA" w:rsidRDefault="00D8300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Experience of supporting teams and or individuals through change</w:t>
            </w:r>
          </w:p>
          <w:p w:rsidR="00D8300E" w:rsidRPr="00DE6AEA" w:rsidRDefault="00D8300E" w:rsidP="0044528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Experience of sourcing external training and development </w:t>
            </w:r>
            <w:r w:rsidR="00F123AD">
              <w:rPr>
                <w:color w:val="002838"/>
                <w:sz w:val="22"/>
              </w:rPr>
              <w:t>solutions</w:t>
            </w:r>
          </w:p>
          <w:p w:rsidR="00D8300E" w:rsidRPr="00DE6AEA" w:rsidRDefault="00D8300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Ability to influence and persuade</w:t>
            </w:r>
            <w:r w:rsidR="00F123AD">
              <w:rPr>
                <w:color w:val="002838"/>
                <w:sz w:val="22"/>
              </w:rPr>
              <w:t xml:space="preserve"> individual and senior team members</w:t>
            </w:r>
            <w:r w:rsidRPr="00DE6AEA">
              <w:rPr>
                <w:color w:val="002838"/>
                <w:sz w:val="22"/>
              </w:rPr>
              <w:t>, adapting personal style to meet different situations</w:t>
            </w:r>
          </w:p>
          <w:p w:rsidR="00D8300E" w:rsidRPr="00DE6AEA" w:rsidRDefault="00D8300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Experience</w:t>
            </w:r>
            <w:r w:rsidR="00445284" w:rsidRPr="00DE6AEA">
              <w:rPr>
                <w:color w:val="002838"/>
                <w:sz w:val="22"/>
              </w:rPr>
              <w:t xml:space="preserve"> of providing detailed reports</w:t>
            </w:r>
            <w:r w:rsidRPr="00DE6AEA">
              <w:rPr>
                <w:color w:val="002838"/>
                <w:sz w:val="22"/>
              </w:rPr>
              <w:t xml:space="preserve"> </w:t>
            </w:r>
            <w:r w:rsidR="00445284" w:rsidRPr="00DE6AEA">
              <w:rPr>
                <w:color w:val="002838"/>
                <w:sz w:val="22"/>
              </w:rPr>
              <w:t>and analysis of statistical information</w:t>
            </w:r>
            <w:r w:rsidRPr="00DE6AEA">
              <w:rPr>
                <w:color w:val="002838"/>
                <w:sz w:val="22"/>
              </w:rPr>
              <w:t xml:space="preserve"> </w:t>
            </w:r>
          </w:p>
          <w:p w:rsidR="00D8300E" w:rsidRPr="00DE6AEA" w:rsidRDefault="00445284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Experiencing of utilising</w:t>
            </w:r>
            <w:r w:rsidR="00D8300E" w:rsidRPr="00DE6AEA">
              <w:rPr>
                <w:color w:val="002838"/>
                <w:sz w:val="22"/>
              </w:rPr>
              <w:t xml:space="preserve"> performance management and HR systems</w:t>
            </w:r>
          </w:p>
          <w:p w:rsidR="00445284" w:rsidRPr="00DE6AEA" w:rsidRDefault="00445284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Knowledge of </w:t>
            </w:r>
            <w:r w:rsidR="0056758E" w:rsidRPr="00DE6AEA">
              <w:rPr>
                <w:color w:val="002838"/>
                <w:sz w:val="22"/>
              </w:rPr>
              <w:t>Succession</w:t>
            </w:r>
            <w:r w:rsidRPr="00DE6AEA">
              <w:rPr>
                <w:color w:val="002838"/>
                <w:sz w:val="22"/>
              </w:rPr>
              <w:t xml:space="preserve"> Planning </w:t>
            </w:r>
          </w:p>
          <w:p w:rsidR="00445284" w:rsidRPr="00DE6AEA" w:rsidRDefault="00445284" w:rsidP="0044528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Experience of identifying training requirements finding solutions    </w:t>
            </w:r>
          </w:p>
          <w:p w:rsidR="00617EBA" w:rsidRPr="009215BC" w:rsidRDefault="00617EBA" w:rsidP="009215BC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7A323B" w:rsidRPr="00DE6AEA" w:rsidRDefault="007A323B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Knowledge of Organisational Development processes and practices</w:t>
            </w:r>
            <w:r w:rsidR="00445284" w:rsidRPr="00DE6AEA">
              <w:rPr>
                <w:color w:val="002838"/>
                <w:sz w:val="22"/>
              </w:rPr>
              <w:t xml:space="preserve"> </w:t>
            </w:r>
          </w:p>
          <w:p w:rsidR="007A323B" w:rsidRDefault="00D8300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Knowledge of</w:t>
            </w:r>
            <w:r w:rsidR="00D1068E">
              <w:rPr>
                <w:color w:val="002838"/>
                <w:sz w:val="22"/>
              </w:rPr>
              <w:t xml:space="preserve"> training, coaching </w:t>
            </w:r>
            <w:r w:rsidR="00445284" w:rsidRPr="00DE6AEA">
              <w:rPr>
                <w:color w:val="002838"/>
                <w:sz w:val="22"/>
              </w:rPr>
              <w:t>and L&amp;D practises</w:t>
            </w:r>
          </w:p>
          <w:p w:rsidR="007D4174" w:rsidRPr="00C84CA4" w:rsidRDefault="007D4174" w:rsidP="00C84CA4">
            <w:pPr>
              <w:ind w:left="709"/>
              <w:rPr>
                <w:rFonts w:ascii="Arial" w:hAnsi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Pr="00DE7511" w:rsidRDefault="00955272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  <w:p w:rsidR="00775AA1" w:rsidRPr="00DE6AEA" w:rsidRDefault="007A323B" w:rsidP="00445284">
            <w:pPr>
              <w:rPr>
                <w:rFonts w:ascii="Arial" w:hAnsi="Arial" w:cs="Arial"/>
                <w:b/>
                <w:color w:val="002838"/>
              </w:rPr>
            </w:pPr>
            <w:r w:rsidRPr="00DE6AE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3F7CF0" w:rsidRPr="00D1068E" w:rsidRDefault="003F7CF0" w:rsidP="003F7CF0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1068E">
              <w:rPr>
                <w:color w:val="002838"/>
                <w:sz w:val="22"/>
              </w:rPr>
              <w:t xml:space="preserve">Experience of </w:t>
            </w:r>
            <w:r>
              <w:rPr>
                <w:color w:val="002838"/>
                <w:sz w:val="22"/>
              </w:rPr>
              <w:t>identifying and rolling out appropriate OD solutions</w:t>
            </w:r>
          </w:p>
          <w:p w:rsidR="003F7CF0" w:rsidRDefault="003F7CF0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>Experience of managing business through organisational change</w:t>
            </w:r>
          </w:p>
          <w:p w:rsidR="007A323B" w:rsidRPr="00DE6AEA" w:rsidRDefault="00445284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Experience of </w:t>
            </w:r>
            <w:r w:rsidR="00B56B5A">
              <w:rPr>
                <w:color w:val="002838"/>
                <w:sz w:val="22"/>
              </w:rPr>
              <w:t xml:space="preserve">developing and </w:t>
            </w:r>
            <w:r w:rsidRPr="00DE6AEA">
              <w:rPr>
                <w:color w:val="002838"/>
                <w:sz w:val="22"/>
              </w:rPr>
              <w:t xml:space="preserve">facilitating </w:t>
            </w:r>
            <w:r w:rsidR="00D8300E" w:rsidRPr="00DE6AEA">
              <w:rPr>
                <w:color w:val="002838"/>
                <w:sz w:val="22"/>
              </w:rPr>
              <w:t xml:space="preserve">learning &amp; </w:t>
            </w:r>
            <w:r w:rsidRPr="00DE6AEA">
              <w:rPr>
                <w:color w:val="002838"/>
                <w:sz w:val="22"/>
              </w:rPr>
              <w:t>development workshops and sessions as part of Organisational D</w:t>
            </w:r>
            <w:r w:rsidR="00D8300E" w:rsidRPr="00DE6AEA">
              <w:rPr>
                <w:color w:val="002838"/>
                <w:sz w:val="22"/>
              </w:rPr>
              <w:t>evelopment projects</w:t>
            </w:r>
          </w:p>
          <w:p w:rsidR="00445284" w:rsidRPr="00DE6AEA" w:rsidRDefault="00445284" w:rsidP="0044528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Ability to influence and persuade at all levels and adapt personal style to meet different situations</w:t>
            </w:r>
          </w:p>
          <w:p w:rsidR="00445284" w:rsidRPr="00DE6AEA" w:rsidRDefault="00D8300E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Experience o</w:t>
            </w:r>
            <w:r w:rsidR="00445284" w:rsidRPr="00DE6AEA">
              <w:rPr>
                <w:color w:val="002838"/>
                <w:sz w:val="22"/>
              </w:rPr>
              <w:t>f providing detailed reporting and analysis of statistical information</w:t>
            </w:r>
          </w:p>
          <w:p w:rsidR="00D8300E" w:rsidRPr="00DE6AEA" w:rsidRDefault="003F7CF0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>Previous experience of managing p</w:t>
            </w:r>
            <w:r w:rsidR="00D8300E" w:rsidRPr="00DE6AEA">
              <w:rPr>
                <w:color w:val="002838"/>
                <w:sz w:val="22"/>
              </w:rPr>
              <w:t>erformance management</w:t>
            </w:r>
            <w:r>
              <w:rPr>
                <w:color w:val="002838"/>
                <w:sz w:val="22"/>
              </w:rPr>
              <w:t xml:space="preserve"> process and </w:t>
            </w:r>
            <w:r w:rsidR="00D8300E" w:rsidRPr="00DE6AEA">
              <w:rPr>
                <w:color w:val="002838"/>
                <w:sz w:val="22"/>
              </w:rPr>
              <w:t>systems</w:t>
            </w:r>
            <w:r>
              <w:rPr>
                <w:color w:val="002838"/>
                <w:sz w:val="22"/>
              </w:rPr>
              <w:t xml:space="preserve"> effectively </w:t>
            </w:r>
          </w:p>
          <w:p w:rsidR="00445284" w:rsidRDefault="00445284" w:rsidP="00C84CA4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Experience of creating effective policies and </w:t>
            </w:r>
            <w:r w:rsidR="0056758E" w:rsidRPr="00DE6AEA">
              <w:rPr>
                <w:color w:val="002838"/>
                <w:sz w:val="22"/>
              </w:rPr>
              <w:t>procedures</w:t>
            </w:r>
            <w:r w:rsidRPr="00DE6AEA">
              <w:rPr>
                <w:color w:val="002838"/>
                <w:sz w:val="22"/>
              </w:rPr>
              <w:t xml:space="preserve"> in line with best practice </w:t>
            </w:r>
          </w:p>
          <w:p w:rsidR="003F7CF0" w:rsidRPr="00B56B5A" w:rsidRDefault="003F7CF0" w:rsidP="003F7CF0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>Flexible to change and ability to manage high workload and conflicting priorities.</w:t>
            </w:r>
          </w:p>
          <w:p w:rsidR="003F7CF0" w:rsidRDefault="003F7CF0" w:rsidP="003F7CF0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 xml:space="preserve">Ability to work independently </w:t>
            </w:r>
          </w:p>
          <w:p w:rsidR="006A3F92" w:rsidRPr="00DE6AEA" w:rsidRDefault="006A3F92" w:rsidP="003F7CF0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 xml:space="preserve">Effective project management skills </w:t>
            </w:r>
          </w:p>
          <w:p w:rsidR="007A323B" w:rsidRPr="00DE6AEA" w:rsidRDefault="007A323B" w:rsidP="007A323B">
            <w:pPr>
              <w:rPr>
                <w:rFonts w:ascii="Arial" w:hAnsi="Arial" w:cs="Arial"/>
                <w:b/>
                <w:color w:val="002838"/>
              </w:rPr>
            </w:pPr>
          </w:p>
          <w:p w:rsidR="007A323B" w:rsidRPr="00DE6AEA" w:rsidRDefault="007A323B" w:rsidP="007A323B">
            <w:pPr>
              <w:rPr>
                <w:rFonts w:ascii="Arial" w:hAnsi="Arial" w:cs="Arial"/>
                <w:b/>
                <w:color w:val="002838"/>
              </w:rPr>
            </w:pPr>
            <w:r w:rsidRPr="00DE6AE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775AA1" w:rsidRDefault="00775AA1" w:rsidP="00D8300E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Excellent presentation/facilitation skills</w:t>
            </w:r>
          </w:p>
          <w:p w:rsidR="00D1068E" w:rsidRPr="00DE6AEA" w:rsidRDefault="00D1068E" w:rsidP="00D8300E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>
              <w:rPr>
                <w:color w:val="002838"/>
                <w:sz w:val="22"/>
              </w:rPr>
              <w:t xml:space="preserve">Experience of controlling and managing </w:t>
            </w:r>
            <w:r w:rsidR="006A3F92">
              <w:rPr>
                <w:color w:val="002838"/>
                <w:sz w:val="22"/>
              </w:rPr>
              <w:t>budgets</w:t>
            </w:r>
          </w:p>
          <w:p w:rsidR="00775AA1" w:rsidRPr="00DE6AEA" w:rsidRDefault="00775AA1" w:rsidP="00D8300E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Confident in presenting to groups at all levels </w:t>
            </w:r>
          </w:p>
          <w:p w:rsidR="007A323B" w:rsidRPr="00DE6AEA" w:rsidRDefault="00775AA1" w:rsidP="00D8300E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Good organisational and problem solving skills</w:t>
            </w:r>
          </w:p>
          <w:p w:rsidR="00617EBA" w:rsidRPr="00DE6AEA" w:rsidRDefault="00775AA1" w:rsidP="00D8300E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Knowledge of the Cornerstone</w:t>
            </w:r>
            <w:r w:rsidR="007A323B" w:rsidRPr="00DE6AEA">
              <w:rPr>
                <w:color w:val="002838"/>
                <w:sz w:val="22"/>
              </w:rPr>
              <w:t xml:space="preserve"> Performance Management System or similar</w:t>
            </w:r>
            <w:r w:rsidR="00445284" w:rsidRPr="00DE6AEA">
              <w:rPr>
                <w:color w:val="002838"/>
                <w:sz w:val="22"/>
              </w:rPr>
              <w:t xml:space="preserve"> and HR systems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Ambition   (is driven to do well, be effective, achieve, succeed and progress quickly through the organisation)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Analytical Reasoning  ( is driven to do well, be effective, achieve, succeed and progress quickly through the organisation)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Compliance ( adheres to policies and/or procedures, or seeks approval from the appropriate authority before making changes)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Delegating  (appropriately designates responsibility and refers problems or activities to others for effective action)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Developing Others  (develops subordinates' competence by planning effective experiences related to current and future jobs, in the light of individual motivations, interest and current work situation)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Empathy (understand the feelings and attitudes of others and is able to put oneself in others' shoes).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 xml:space="preserve">Innovation (is change-oriented and able to generate and/or recognize creative solutions in varying work-related situations). 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Integrity  (maintains and promotes organisational, social, and ethical standards and values in the   conduct of internal as well as external business activities)</w:t>
            </w:r>
          </w:p>
          <w:p w:rsidR="007A323B" w:rsidRPr="00DE6AEA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  <w:sz w:val="22"/>
              </w:rPr>
            </w:pPr>
            <w:r w:rsidRPr="00DE6AEA">
              <w:rPr>
                <w:color w:val="002838"/>
                <w:sz w:val="22"/>
              </w:rPr>
              <w:t>Listening   (draws out opinions and information from others in face-to-face interaction)</w:t>
            </w:r>
          </w:p>
          <w:p w:rsidR="00617EBA" w:rsidRPr="007A323B" w:rsidRDefault="007A323B" w:rsidP="007A323B">
            <w:pPr>
              <w:pStyle w:val="ListParagraph"/>
              <w:numPr>
                <w:ilvl w:val="0"/>
                <w:numId w:val="6"/>
              </w:numPr>
              <w:ind w:left="1134" w:hanging="425"/>
              <w:rPr>
                <w:color w:val="002838"/>
              </w:rPr>
            </w:pPr>
            <w:r w:rsidRPr="00DE6AEA">
              <w:rPr>
                <w:color w:val="002838"/>
                <w:sz w:val="22"/>
              </w:rPr>
              <w:t>Communication   (is proficient in both written and verbal communication)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>Put our customers first</w:t>
      </w: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 xml:space="preserve">Strive for excellence </w:t>
      </w: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>Be accountable</w:t>
      </w: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>Think and act as ‘one team’</w:t>
      </w: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>Demonstrate respect</w:t>
      </w:r>
    </w:p>
    <w:p w:rsidR="00F17B62" w:rsidRPr="00D8300E" w:rsidRDefault="00F17B62" w:rsidP="00D8300E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color w:val="002838"/>
        </w:rPr>
      </w:pPr>
      <w:r w:rsidRPr="00D8300E">
        <w:rPr>
          <w:color w:val="002838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D1" w:rsidRDefault="00123FD1" w:rsidP="00D269D5">
      <w:pPr>
        <w:spacing w:after="0" w:line="240" w:lineRule="auto"/>
      </w:pPr>
      <w:r>
        <w:separator/>
      </w:r>
    </w:p>
  </w:endnote>
  <w:endnote w:type="continuationSeparator" w:id="0">
    <w:p w:rsidR="00123FD1" w:rsidRDefault="00123FD1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D1" w:rsidRDefault="00123FD1" w:rsidP="00D269D5">
      <w:pPr>
        <w:spacing w:after="0" w:line="240" w:lineRule="auto"/>
      </w:pPr>
      <w:r>
        <w:separator/>
      </w:r>
    </w:p>
  </w:footnote>
  <w:footnote w:type="continuationSeparator" w:id="0">
    <w:p w:rsidR="00123FD1" w:rsidRDefault="00123FD1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5E30B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3D40"/>
    <w:multiLevelType w:val="hybridMultilevel"/>
    <w:tmpl w:val="DB7473EC"/>
    <w:lvl w:ilvl="0" w:tplc="AC9E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4D73"/>
    <w:multiLevelType w:val="hybridMultilevel"/>
    <w:tmpl w:val="1038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BD5"/>
    <w:multiLevelType w:val="hybridMultilevel"/>
    <w:tmpl w:val="09EA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20603"/>
    <w:multiLevelType w:val="hybridMultilevel"/>
    <w:tmpl w:val="953E0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74EA2"/>
    <w:multiLevelType w:val="hybridMultilevel"/>
    <w:tmpl w:val="AC1C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42B1B"/>
    <w:rsid w:val="0004476F"/>
    <w:rsid w:val="00081602"/>
    <w:rsid w:val="00091517"/>
    <w:rsid w:val="000A3357"/>
    <w:rsid w:val="000C6EAD"/>
    <w:rsid w:val="000F329A"/>
    <w:rsid w:val="00105A06"/>
    <w:rsid w:val="00123FD1"/>
    <w:rsid w:val="001531A5"/>
    <w:rsid w:val="00166AC2"/>
    <w:rsid w:val="001B7E1A"/>
    <w:rsid w:val="001F0A65"/>
    <w:rsid w:val="00216786"/>
    <w:rsid w:val="002A1F79"/>
    <w:rsid w:val="002B4E23"/>
    <w:rsid w:val="003530FC"/>
    <w:rsid w:val="00362C4D"/>
    <w:rsid w:val="003904B6"/>
    <w:rsid w:val="003C0444"/>
    <w:rsid w:val="003F7CF0"/>
    <w:rsid w:val="004220A1"/>
    <w:rsid w:val="00445284"/>
    <w:rsid w:val="004B1C74"/>
    <w:rsid w:val="004B3BDD"/>
    <w:rsid w:val="0051495E"/>
    <w:rsid w:val="00515FC7"/>
    <w:rsid w:val="00522912"/>
    <w:rsid w:val="00535E2F"/>
    <w:rsid w:val="00554FB8"/>
    <w:rsid w:val="0056758E"/>
    <w:rsid w:val="005B5A21"/>
    <w:rsid w:val="005E7A13"/>
    <w:rsid w:val="005F1543"/>
    <w:rsid w:val="006163D8"/>
    <w:rsid w:val="00617EBA"/>
    <w:rsid w:val="00624E81"/>
    <w:rsid w:val="006A3F92"/>
    <w:rsid w:val="006A5C92"/>
    <w:rsid w:val="007141BC"/>
    <w:rsid w:val="00714E8F"/>
    <w:rsid w:val="00775AA1"/>
    <w:rsid w:val="007A323B"/>
    <w:rsid w:val="007D0B79"/>
    <w:rsid w:val="007D4174"/>
    <w:rsid w:val="007F370F"/>
    <w:rsid w:val="00827D6A"/>
    <w:rsid w:val="008442F1"/>
    <w:rsid w:val="0084445A"/>
    <w:rsid w:val="00901970"/>
    <w:rsid w:val="009146F5"/>
    <w:rsid w:val="009215BC"/>
    <w:rsid w:val="00955272"/>
    <w:rsid w:val="00967878"/>
    <w:rsid w:val="009B72E3"/>
    <w:rsid w:val="00A01457"/>
    <w:rsid w:val="00A4610D"/>
    <w:rsid w:val="00A85CEF"/>
    <w:rsid w:val="00AF2B93"/>
    <w:rsid w:val="00B4174C"/>
    <w:rsid w:val="00B56B5A"/>
    <w:rsid w:val="00B618B8"/>
    <w:rsid w:val="00B857A4"/>
    <w:rsid w:val="00B96D25"/>
    <w:rsid w:val="00C238D0"/>
    <w:rsid w:val="00C433B5"/>
    <w:rsid w:val="00C84CA4"/>
    <w:rsid w:val="00C86FED"/>
    <w:rsid w:val="00D1068E"/>
    <w:rsid w:val="00D269D5"/>
    <w:rsid w:val="00D7148E"/>
    <w:rsid w:val="00D8300E"/>
    <w:rsid w:val="00D9520F"/>
    <w:rsid w:val="00D96EFD"/>
    <w:rsid w:val="00DE6AEA"/>
    <w:rsid w:val="00DE7511"/>
    <w:rsid w:val="00E8151B"/>
    <w:rsid w:val="00F123AD"/>
    <w:rsid w:val="00F14978"/>
    <w:rsid w:val="00F17B62"/>
    <w:rsid w:val="00F20703"/>
    <w:rsid w:val="00F57738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54F55-F98E-483B-A921-6756436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554FB8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Julie Scott</cp:lastModifiedBy>
  <cp:revision>8</cp:revision>
  <cp:lastPrinted>2017-01-05T12:01:00Z</cp:lastPrinted>
  <dcterms:created xsi:type="dcterms:W3CDTF">2019-05-03T08:59:00Z</dcterms:created>
  <dcterms:modified xsi:type="dcterms:W3CDTF">2019-05-03T11:36:00Z</dcterms:modified>
</cp:coreProperties>
</file>