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1ACED90A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6B6162">
        <w:rPr>
          <w:rFonts w:ascii="Verdana" w:hAnsi="Verdana" w:cs="Arial"/>
          <w:sz w:val="22"/>
          <w:szCs w:val="22"/>
        </w:rPr>
        <w:t>Gardener</w:t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36D2F00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6B6162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554F855A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6B6162">
        <w:rPr>
          <w:rFonts w:ascii="Verdana" w:hAnsi="Verdana" w:cs="Arial"/>
          <w:b/>
          <w:bCs/>
          <w:sz w:val="22"/>
          <w:szCs w:val="22"/>
        </w:rPr>
        <w:t xml:space="preserve"> Customer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46EC11E4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6B6162">
        <w:rPr>
          <w:rFonts w:ascii="Verdana" w:hAnsi="Verdana" w:cs="Arial"/>
          <w:sz w:val="22"/>
          <w:szCs w:val="22"/>
        </w:rPr>
        <w:t xml:space="preserve"> Court coordinator/Housing Officer</w:t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697737CF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proofErr w:type="gramStart"/>
      <w:r w:rsidR="006B6162">
        <w:rPr>
          <w:rFonts w:ascii="Verdana" w:hAnsi="Verdana" w:cs="Arial"/>
          <w:sz w:val="22"/>
          <w:szCs w:val="22"/>
        </w:rPr>
        <w:t>n/a</w:t>
      </w:r>
      <w:proofErr w:type="gramEnd"/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4076EB11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2D24B43B" w14:textId="734B86AC" w:rsidR="00497852" w:rsidRDefault="00D81CA2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color w:val="000000" w:themeColor="text1"/>
        </w:rPr>
        <w:t xml:space="preserve">To undertake </w:t>
      </w:r>
      <w:r w:rsidRPr="00E91018">
        <w:rPr>
          <w:rFonts w:ascii="Arial" w:hAnsi="Arial" w:cs="Arial"/>
          <w:color w:val="000000" w:themeColor="text1"/>
        </w:rPr>
        <w:t>essential</w:t>
      </w:r>
      <w:r>
        <w:rPr>
          <w:rFonts w:ascii="Arial" w:hAnsi="Arial" w:cs="Arial"/>
          <w:color w:val="000000" w:themeColor="text1"/>
        </w:rPr>
        <w:t xml:space="preserve"> gardening</w:t>
      </w:r>
      <w:r w:rsidRPr="00E91018">
        <w:rPr>
          <w:rFonts w:ascii="Arial" w:hAnsi="Arial" w:cs="Arial"/>
          <w:color w:val="000000" w:themeColor="text1"/>
        </w:rPr>
        <w:t xml:space="preserve"> tasks within the Court</w:t>
      </w:r>
      <w:r>
        <w:rPr>
          <w:rFonts w:ascii="Arial" w:hAnsi="Arial" w:cs="Arial"/>
          <w:color w:val="000000" w:themeColor="text1"/>
        </w:rPr>
        <w:t xml:space="preserve"> grounds</w:t>
      </w:r>
      <w:r w:rsidRPr="00E91018">
        <w:rPr>
          <w:rFonts w:ascii="Arial" w:hAnsi="Arial" w:cs="Arial"/>
          <w:color w:val="000000" w:themeColor="text1"/>
        </w:rPr>
        <w:t xml:space="preserve"> to ensure</w:t>
      </w:r>
      <w:r>
        <w:rPr>
          <w:rFonts w:ascii="Arial" w:hAnsi="Arial" w:cs="Arial"/>
          <w:color w:val="000000" w:themeColor="text1"/>
        </w:rPr>
        <w:t xml:space="preserve"> that the communal grounds are kept and maintained to a high standard while making sure health and safety procedures and policies are adhered to. </w:t>
      </w:r>
      <w:r w:rsidRPr="00E9101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</w:t>
      </w:r>
      <w:r w:rsidRPr="00E91018">
        <w:rPr>
          <w:rFonts w:ascii="Arial" w:hAnsi="Arial" w:cs="Arial"/>
          <w:color w:val="000000" w:themeColor="text1"/>
        </w:rPr>
        <w:t>o undertake other central tasks to assist the Court Co-ordinator</w:t>
      </w:r>
      <w:r>
        <w:rPr>
          <w:rFonts w:ascii="Arial" w:hAnsi="Arial" w:cs="Arial"/>
          <w:color w:val="000000" w:themeColor="text1"/>
        </w:rPr>
        <w:t xml:space="preserve"> </w:t>
      </w:r>
      <w:r w:rsidRPr="00E91018">
        <w:rPr>
          <w:rFonts w:ascii="Arial" w:hAnsi="Arial" w:cs="Arial"/>
          <w:color w:val="000000" w:themeColor="text1"/>
        </w:rPr>
        <w:t>and to maintain confidentiality of the Court and its tenants</w:t>
      </w:r>
      <w:r>
        <w:rPr>
          <w:rFonts w:ascii="Arial" w:hAnsi="Arial" w:cs="Arial"/>
          <w:color w:val="000000" w:themeColor="text1"/>
        </w:rPr>
        <w:t>.</w:t>
      </w:r>
    </w:p>
    <w:p w14:paraId="526EEF80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4E6E95B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73BE2B51" w14:textId="52CF48B7" w:rsidR="006B6162" w:rsidRDefault="006B6162" w:rsidP="006B6162">
      <w:pPr>
        <w:pStyle w:val="ListParagraph"/>
        <w:numPr>
          <w:ilvl w:val="0"/>
          <w:numId w:val="39"/>
        </w:numPr>
        <w:spacing w:after="160" w:line="259" w:lineRule="auto"/>
      </w:pPr>
      <w:r w:rsidRPr="006B6162">
        <w:t>Deliver an effective and effi</w:t>
      </w:r>
      <w:r>
        <w:t xml:space="preserve">cient gardening </w:t>
      </w:r>
      <w:r w:rsidRPr="006B6162">
        <w:t>service within the Court to provide excellent customer service and promote satisfaction.</w:t>
      </w:r>
    </w:p>
    <w:p w14:paraId="0D6F81C7" w14:textId="154CE0F7" w:rsidR="006B6162" w:rsidRDefault="006B6162" w:rsidP="006B6162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b/>
          <w:sz w:val="22"/>
          <w:szCs w:val="22"/>
        </w:rPr>
      </w:pPr>
      <w:r>
        <w:t>Monitor and test</w:t>
      </w:r>
      <w:r w:rsidR="000C250C">
        <w:t xml:space="preserve"> gardening</w:t>
      </w:r>
      <w:r>
        <w:t xml:space="preserve"> equipment </w:t>
      </w:r>
      <w:r w:rsidR="000C250C">
        <w:t xml:space="preserve">and machines </w:t>
      </w:r>
      <w:r>
        <w:t>in line with Health and Safety Standards to ensure compliance with procedures and industry regulations are met.</w:t>
      </w:r>
    </w:p>
    <w:p w14:paraId="1C3B5AA5" w14:textId="4E56DBCE" w:rsidR="000C250C" w:rsidRDefault="000C250C" w:rsidP="000C250C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b/>
          <w:sz w:val="22"/>
          <w:szCs w:val="22"/>
        </w:rPr>
      </w:pPr>
      <w:r>
        <w:t>Maintain footpaths and common garden areas and carry out grounds work to a high standard, ensuring cleanliness and safety throughout.</w:t>
      </w: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18F431D" w14:textId="77777777" w:rsidR="000C250C" w:rsidRDefault="000C250C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700E664E" w14:textId="1918B5DF" w:rsidR="000C250C" w:rsidRPr="000C250C" w:rsidRDefault="000C250C" w:rsidP="000C250C">
      <w:pPr>
        <w:pStyle w:val="ListParagraph"/>
        <w:numPr>
          <w:ilvl w:val="0"/>
          <w:numId w:val="40"/>
        </w:num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Estate management Inspections</w:t>
      </w:r>
    </w:p>
    <w:p w14:paraId="0E6CEE64" w14:textId="2D231067" w:rsidR="000A0D25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753B5DED" w14:textId="77777777" w:rsidR="000C250C" w:rsidRPr="000C250C" w:rsidRDefault="000C250C" w:rsidP="000C250C"/>
    <w:p w14:paraId="56844B3F" w14:textId="43572AFD" w:rsidR="00D40C82" w:rsidRPr="000C250C" w:rsidRDefault="000C250C" w:rsidP="00686029">
      <w:pPr>
        <w:pStyle w:val="Heading1"/>
        <w:ind w:left="1276" w:hanging="567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0C250C">
        <w:rPr>
          <w:rFonts w:ascii="Verdana" w:hAnsi="Verdana" w:cs="Arial"/>
          <w:b w:val="0"/>
          <w:sz w:val="22"/>
          <w:szCs w:val="22"/>
          <w:u w:val="none"/>
        </w:rPr>
        <w:lastRenderedPageBreak/>
        <w:t>Internal colleagues throughout Cairn</w:t>
      </w:r>
    </w:p>
    <w:p w14:paraId="059BC166" w14:textId="159F612F" w:rsidR="000C250C" w:rsidRPr="000C250C" w:rsidRDefault="000C250C" w:rsidP="000C250C">
      <w:pPr>
        <w:rPr>
          <w:rFonts w:ascii="Verdana" w:hAnsi="Verdana"/>
          <w:sz w:val="22"/>
          <w:szCs w:val="22"/>
        </w:rPr>
      </w:pPr>
      <w:r w:rsidRPr="000C250C">
        <w:rPr>
          <w:rFonts w:ascii="Verdana" w:hAnsi="Verdana"/>
          <w:sz w:val="22"/>
          <w:szCs w:val="22"/>
        </w:rPr>
        <w:tab/>
        <w:t xml:space="preserve">Tenants </w:t>
      </w:r>
    </w:p>
    <w:p w14:paraId="35A9936D" w14:textId="77777777" w:rsidR="000C5BCE" w:rsidRPr="000C5BCE" w:rsidRDefault="000C5BCE" w:rsidP="000C5BCE"/>
    <w:p w14:paraId="51755F7B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B6C3CE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182ACBF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29FF6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387227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3802A8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6ECF162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AF5231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95088DD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19F801F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F02E639" w14:textId="77777777" w:rsidR="000C250C" w:rsidRPr="00DB6C7E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77777777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868A335" w14:textId="77777777" w:rsidR="0077414B" w:rsidRPr="00DB6C7E" w:rsidRDefault="0077414B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4A169F" w14:textId="77777777" w:rsidR="009C69A4" w:rsidRPr="00DB6C7E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3FB7DDA1" w14:textId="04ACE30E" w:rsidR="00D40C82" w:rsidRPr="000C250C" w:rsidRDefault="00D40C82" w:rsidP="000C250C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2A9F8E33" w:rsidR="00D40C82" w:rsidRPr="00DB6C7E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years experience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within a similar role</w:t>
            </w:r>
          </w:p>
        </w:tc>
      </w:tr>
      <w:tr w:rsidR="009C69A4" w:rsidRPr="00DB6C7E" w14:paraId="3D284B99" w14:textId="77777777" w:rsidTr="004B3E67">
        <w:trPr>
          <w:trHeight w:val="4118"/>
        </w:trPr>
        <w:tc>
          <w:tcPr>
            <w:tcW w:w="2235" w:type="dxa"/>
          </w:tcPr>
          <w:p w14:paraId="2CFB3AB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85A23B9" w14:textId="77777777" w:rsidR="00023A4E" w:rsidRDefault="00023A4E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394FA78" w14:textId="48175B7C" w:rsidR="000C250C" w:rsidRPr="00D40C82" w:rsidRDefault="000C250C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bookmarkStart w:id="0" w:name="_GoBack"/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Sufficient knowledge of gardening </w:t>
            </w:r>
            <w:bookmarkEnd w:id="0"/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– planting </w:t>
            </w:r>
            <w:r w:rsidR="00F510DD">
              <w:rPr>
                <w:rFonts w:ascii="Verdana" w:hAnsi="Verdana" w:cs="Arial"/>
                <w:color w:val="FF0000"/>
                <w:sz w:val="22"/>
                <w:szCs w:val="22"/>
              </w:rPr>
              <w:t>pruning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FF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261" w:type="dxa"/>
          </w:tcPr>
          <w:p w14:paraId="7B8530E1" w14:textId="77777777" w:rsidR="009C69A4" w:rsidRDefault="009C69A4" w:rsidP="00023A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3FB11EA6" w:rsidR="00176209" w:rsidRPr="00DB6C7E" w:rsidRDefault="00176209" w:rsidP="00023A4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Health and safety knowledge of tools/machinery </w:t>
            </w: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7EF0372E" w14:textId="4B21EE89" w:rsidR="000C250C" w:rsidRPr="006B6162" w:rsidRDefault="000C250C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Manage </w:t>
            </w:r>
            <w:r w:rsidR="00176209">
              <w:rPr>
                <w:rFonts w:ascii="Verdana" w:hAnsi="Verdana" w:cs="Arial"/>
                <w:color w:val="FF0000"/>
                <w:sz w:val="22"/>
                <w:szCs w:val="22"/>
              </w:rPr>
              <w:t xml:space="preserve">&amp; Plan 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own workload</w:t>
            </w:r>
          </w:p>
        </w:tc>
        <w:tc>
          <w:tcPr>
            <w:tcW w:w="3261" w:type="dxa"/>
          </w:tcPr>
          <w:p w14:paraId="39995A17" w14:textId="77777777" w:rsidR="00176209" w:rsidRDefault="00176209" w:rsidP="00176209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IT &amp; computer literate</w:t>
            </w:r>
          </w:p>
          <w:p w14:paraId="6081DAAB" w14:textId="693A82C2" w:rsidR="00023A4E" w:rsidRPr="00DB6C7E" w:rsidRDefault="00023A4E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4203BDA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AD67C7C" w14:textId="77777777" w:rsidR="00127B92" w:rsidRDefault="00127B92" w:rsidP="005137F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5AA7061B" w14:textId="77777777" w:rsidR="005137F2" w:rsidRDefault="005137F2" w:rsidP="005137F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EE169CE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Ability to work to own supervision.</w:t>
            </w:r>
          </w:p>
          <w:p w14:paraId="58A50755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4E173FB0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Awareness of confidentiality.</w:t>
            </w:r>
          </w:p>
          <w:p w14:paraId="6CF32DC8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4830529C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Able to adapt communication to suit audience.</w:t>
            </w:r>
          </w:p>
          <w:p w14:paraId="00DDF561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FC8D0DD" w14:textId="77777777" w:rsidR="005137F2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Pleasant and curious manner while being able to be empathetic</w:t>
            </w:r>
          </w:p>
          <w:p w14:paraId="060198FD" w14:textId="77777777" w:rsidR="00176209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0656C834" w14:textId="77777777" w:rsidR="00176209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Good communication skills</w:t>
            </w:r>
          </w:p>
          <w:p w14:paraId="3FC8896B" w14:textId="5E1B4162" w:rsidR="00176209" w:rsidRPr="00D40C82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7738DD" w14:textId="77777777" w:rsidR="000C250C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Have a common sense approach.</w:t>
            </w:r>
          </w:p>
          <w:p w14:paraId="67CD3E24" w14:textId="77777777" w:rsidR="000C250C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B4C94FB" w14:textId="47D5CC56" w:rsidR="009C69A4" w:rsidRPr="00DB6C7E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DB6C7E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4A4B1F66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BB4A1" w14:textId="33904045" w:rsidR="00542E00" w:rsidRPr="00DB6C7E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5FC4B03A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510DD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510DD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5239B"/>
    <w:multiLevelType w:val="hybridMultilevel"/>
    <w:tmpl w:val="6522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04985"/>
    <w:multiLevelType w:val="hybridMultilevel"/>
    <w:tmpl w:val="8170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765290"/>
    <w:multiLevelType w:val="hybridMultilevel"/>
    <w:tmpl w:val="2C40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D7357"/>
    <w:multiLevelType w:val="hybridMultilevel"/>
    <w:tmpl w:val="5560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8"/>
  </w:num>
  <w:num w:numId="4">
    <w:abstractNumId w:val="13"/>
  </w:num>
  <w:num w:numId="5">
    <w:abstractNumId w:val="16"/>
  </w:num>
  <w:num w:numId="6">
    <w:abstractNumId w:val="25"/>
  </w:num>
  <w:num w:numId="7">
    <w:abstractNumId w:val="0"/>
  </w:num>
  <w:num w:numId="8">
    <w:abstractNumId w:val="6"/>
  </w:num>
  <w:num w:numId="9">
    <w:abstractNumId w:val="32"/>
  </w:num>
  <w:num w:numId="10">
    <w:abstractNumId w:val="31"/>
  </w:num>
  <w:num w:numId="11">
    <w:abstractNumId w:val="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28"/>
  </w:num>
  <w:num w:numId="16">
    <w:abstractNumId w:val="1"/>
  </w:num>
  <w:num w:numId="17">
    <w:abstractNumId w:val="14"/>
  </w:num>
  <w:num w:numId="18">
    <w:abstractNumId w:val="37"/>
  </w:num>
  <w:num w:numId="19">
    <w:abstractNumId w:val="3"/>
  </w:num>
  <w:num w:numId="20">
    <w:abstractNumId w:val="4"/>
  </w:num>
  <w:num w:numId="21">
    <w:abstractNumId w:val="27"/>
  </w:num>
  <w:num w:numId="22">
    <w:abstractNumId w:val="18"/>
  </w:num>
  <w:num w:numId="23">
    <w:abstractNumId w:val="22"/>
  </w:num>
  <w:num w:numId="24">
    <w:abstractNumId w:val="9"/>
  </w:num>
  <w:num w:numId="25">
    <w:abstractNumId w:val="35"/>
  </w:num>
  <w:num w:numId="26">
    <w:abstractNumId w:val="24"/>
  </w:num>
  <w:num w:numId="27">
    <w:abstractNumId w:val="20"/>
  </w:num>
  <w:num w:numId="28">
    <w:abstractNumId w:val="19"/>
  </w:num>
  <w:num w:numId="29">
    <w:abstractNumId w:val="10"/>
  </w:num>
  <w:num w:numId="30">
    <w:abstractNumId w:val="34"/>
  </w:num>
  <w:num w:numId="31">
    <w:abstractNumId w:val="2"/>
  </w:num>
  <w:num w:numId="32">
    <w:abstractNumId w:val="7"/>
  </w:num>
  <w:num w:numId="33">
    <w:abstractNumId w:val="17"/>
  </w:num>
  <w:num w:numId="34">
    <w:abstractNumId w:val="21"/>
  </w:num>
  <w:num w:numId="35">
    <w:abstractNumId w:val="29"/>
  </w:num>
  <w:num w:numId="36">
    <w:abstractNumId w:val="29"/>
  </w:num>
  <w:num w:numId="37">
    <w:abstractNumId w:val="36"/>
  </w:num>
  <w:num w:numId="38">
    <w:abstractNumId w:val="23"/>
  </w:num>
  <w:num w:numId="39">
    <w:abstractNumId w:val="2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3A4E"/>
    <w:rsid w:val="000248D2"/>
    <w:rsid w:val="000261B4"/>
    <w:rsid w:val="0002700B"/>
    <w:rsid w:val="00027266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40DE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50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4FE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B92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2F0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620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6162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0E7A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1CA2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735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0DD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2FE9-B671-47C6-B201-A1C47553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3</cp:revision>
  <cp:lastPrinted>2019-05-01T14:10:00Z</cp:lastPrinted>
  <dcterms:created xsi:type="dcterms:W3CDTF">2022-05-31T09:01:00Z</dcterms:created>
  <dcterms:modified xsi:type="dcterms:W3CDTF">2022-05-31T09:22:00Z</dcterms:modified>
</cp:coreProperties>
</file>