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0498" w14:textId="77777777" w:rsidR="008E3A57" w:rsidRPr="00813261" w:rsidRDefault="008E3A57" w:rsidP="000B254A">
      <w:pPr>
        <w:jc w:val="both"/>
        <w:rPr>
          <w:rFonts w:ascii="Arial" w:hAnsi="Arial" w:cs="Arial"/>
          <w:b/>
          <w:bCs/>
        </w:rPr>
      </w:pPr>
    </w:p>
    <w:p w14:paraId="60B716C4" w14:textId="77777777" w:rsidR="008E3A57" w:rsidRPr="00813261" w:rsidRDefault="008E3A57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  <w:b/>
        </w:rPr>
        <w:t>1.</w:t>
      </w:r>
      <w:r w:rsidRPr="00813261">
        <w:rPr>
          <w:rFonts w:ascii="Arial" w:hAnsi="Arial" w:cs="Arial"/>
        </w:rPr>
        <w:tab/>
      </w:r>
      <w:r w:rsidRPr="00813261">
        <w:rPr>
          <w:rFonts w:ascii="Arial" w:hAnsi="Arial" w:cs="Arial"/>
          <w:b/>
          <w:bCs/>
        </w:rPr>
        <w:t>JOB DETAILS</w:t>
      </w:r>
      <w:r w:rsidR="00A865C5" w:rsidRPr="00813261">
        <w:rPr>
          <w:rFonts w:ascii="Arial" w:hAnsi="Arial" w:cs="Arial"/>
          <w:b/>
          <w:bCs/>
        </w:rPr>
        <w:tab/>
      </w:r>
      <w:r w:rsidR="00A865C5" w:rsidRPr="00813261">
        <w:rPr>
          <w:rFonts w:ascii="Arial" w:hAnsi="Arial" w:cs="Arial"/>
          <w:b/>
          <w:bCs/>
        </w:rPr>
        <w:tab/>
      </w:r>
    </w:p>
    <w:p w14:paraId="6AF14534" w14:textId="77777777" w:rsidR="008E3A57" w:rsidRPr="00813261" w:rsidRDefault="008E3A57" w:rsidP="000B254A">
      <w:pPr>
        <w:jc w:val="both"/>
        <w:rPr>
          <w:rFonts w:ascii="Arial" w:hAnsi="Arial" w:cs="Arial"/>
        </w:rPr>
      </w:pPr>
    </w:p>
    <w:p w14:paraId="44F8BA3A" w14:textId="2F9DE451" w:rsidR="00843967" w:rsidRDefault="008E3A57" w:rsidP="000B254A">
      <w:pPr>
        <w:jc w:val="both"/>
        <w:rPr>
          <w:rFonts w:ascii="Arial" w:hAnsi="Arial" w:cs="Arial"/>
          <w:b/>
          <w:bCs/>
        </w:rPr>
      </w:pPr>
      <w:r w:rsidRPr="00813261">
        <w:rPr>
          <w:rFonts w:ascii="Arial" w:hAnsi="Arial" w:cs="Arial"/>
          <w:b/>
          <w:bCs/>
        </w:rPr>
        <w:t>Job Title:</w:t>
      </w:r>
      <w:r w:rsidR="00954336" w:rsidRPr="00813261">
        <w:rPr>
          <w:rFonts w:ascii="Arial" w:hAnsi="Arial" w:cs="Arial"/>
        </w:rPr>
        <w:t xml:space="preserve"> </w:t>
      </w:r>
      <w:r w:rsidR="00461725">
        <w:rPr>
          <w:rFonts w:ascii="Arial" w:hAnsi="Arial" w:cs="Arial"/>
          <w:b/>
          <w:u w:val="single"/>
        </w:rPr>
        <w:t>Strategic Projects Manager</w:t>
      </w:r>
    </w:p>
    <w:p w14:paraId="150D10EC" w14:textId="77777777" w:rsidR="00843967" w:rsidRPr="00813261" w:rsidRDefault="00843967" w:rsidP="000B254A">
      <w:pPr>
        <w:jc w:val="both"/>
        <w:rPr>
          <w:rFonts w:ascii="Arial" w:hAnsi="Arial" w:cs="Arial"/>
          <w:b/>
          <w:bCs/>
        </w:rPr>
      </w:pPr>
    </w:p>
    <w:p w14:paraId="35A8F056" w14:textId="48684887" w:rsidR="009A038E" w:rsidRPr="00BB2059" w:rsidRDefault="008E3A57" w:rsidP="00783028">
      <w:pPr>
        <w:jc w:val="both"/>
        <w:rPr>
          <w:rFonts w:ascii="Arial" w:hAnsi="Arial" w:cs="Arial"/>
          <w:bCs/>
        </w:rPr>
      </w:pPr>
      <w:r w:rsidRPr="00813261">
        <w:rPr>
          <w:rFonts w:ascii="Arial" w:hAnsi="Arial" w:cs="Arial"/>
          <w:b/>
          <w:bCs/>
        </w:rPr>
        <w:t>Location:</w:t>
      </w:r>
      <w:r w:rsidR="00954336" w:rsidRPr="00813261">
        <w:rPr>
          <w:rFonts w:ascii="Arial" w:hAnsi="Arial" w:cs="Arial"/>
          <w:b/>
          <w:bCs/>
        </w:rPr>
        <w:t xml:space="preserve"> </w:t>
      </w:r>
      <w:r w:rsidR="00783028" w:rsidRPr="00783028">
        <w:rPr>
          <w:rFonts w:ascii="Verdana" w:hAnsi="Verdana" w:cs="Arial"/>
          <w:sz w:val="22"/>
          <w:szCs w:val="22"/>
        </w:rPr>
        <w:t>Edinburgh, Bellshill &amp; Inverness</w:t>
      </w:r>
    </w:p>
    <w:p w14:paraId="3E4D164F" w14:textId="77777777" w:rsidR="000A0D25" w:rsidRPr="00813261" w:rsidRDefault="000A0D25" w:rsidP="000B254A">
      <w:pPr>
        <w:jc w:val="both"/>
        <w:rPr>
          <w:rFonts w:ascii="Arial" w:hAnsi="Arial" w:cs="Arial"/>
          <w:b/>
          <w:bCs/>
        </w:rPr>
      </w:pPr>
    </w:p>
    <w:p w14:paraId="2E5DB3B6" w14:textId="673823F8" w:rsidR="008E3A57" w:rsidRPr="00813261" w:rsidRDefault="000A0D25" w:rsidP="000B254A">
      <w:pPr>
        <w:jc w:val="both"/>
        <w:rPr>
          <w:rFonts w:ascii="Arial" w:hAnsi="Arial" w:cs="Arial"/>
          <w:b/>
        </w:rPr>
      </w:pPr>
      <w:r w:rsidRPr="00813261">
        <w:rPr>
          <w:rFonts w:ascii="Arial" w:hAnsi="Arial" w:cs="Arial"/>
          <w:b/>
          <w:bCs/>
        </w:rPr>
        <w:t>Team/Directorate:</w:t>
      </w:r>
      <w:r w:rsidR="00954336" w:rsidRPr="00813261">
        <w:rPr>
          <w:rFonts w:ascii="Arial" w:hAnsi="Arial" w:cs="Arial"/>
        </w:rPr>
        <w:t xml:space="preserve"> </w:t>
      </w:r>
      <w:bookmarkStart w:id="0" w:name="_GoBack"/>
      <w:r w:rsidR="00467F05">
        <w:rPr>
          <w:rFonts w:ascii="Arial" w:hAnsi="Arial" w:cs="Arial"/>
        </w:rPr>
        <w:t>Business Services</w:t>
      </w:r>
      <w:r w:rsidR="0077414B" w:rsidRPr="00813261">
        <w:rPr>
          <w:rFonts w:ascii="Arial" w:hAnsi="Arial" w:cs="Arial"/>
        </w:rPr>
        <w:tab/>
      </w:r>
      <w:bookmarkEnd w:id="0"/>
      <w:r w:rsidR="008E3A57" w:rsidRPr="00813261">
        <w:rPr>
          <w:rFonts w:ascii="Arial" w:hAnsi="Arial" w:cs="Arial"/>
          <w:b/>
        </w:rPr>
        <w:tab/>
      </w:r>
      <w:r w:rsidR="008E3A57" w:rsidRPr="00813261">
        <w:rPr>
          <w:rFonts w:ascii="Arial" w:hAnsi="Arial" w:cs="Arial"/>
          <w:b/>
        </w:rPr>
        <w:tab/>
      </w:r>
      <w:r w:rsidR="008E3A57" w:rsidRPr="00813261">
        <w:rPr>
          <w:rFonts w:ascii="Arial" w:hAnsi="Arial" w:cs="Arial"/>
          <w:b/>
        </w:rPr>
        <w:tab/>
      </w:r>
      <w:r w:rsidR="008E3A57" w:rsidRPr="00813261">
        <w:rPr>
          <w:rFonts w:ascii="Arial" w:hAnsi="Arial" w:cs="Arial"/>
          <w:b/>
        </w:rPr>
        <w:tab/>
      </w:r>
    </w:p>
    <w:p w14:paraId="5BC40CE1" w14:textId="77777777" w:rsidR="008E3A57" w:rsidRPr="00813261" w:rsidRDefault="008E3A57" w:rsidP="000B254A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56A0ED13" w:rsidR="008E3A57" w:rsidRPr="00813261" w:rsidRDefault="00813261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  <w:b/>
          <w:bCs/>
        </w:rPr>
        <w:t>Responsible t</w:t>
      </w:r>
      <w:r w:rsidR="008E3A57" w:rsidRPr="00813261">
        <w:rPr>
          <w:rFonts w:ascii="Arial" w:hAnsi="Arial" w:cs="Arial"/>
          <w:b/>
          <w:bCs/>
        </w:rPr>
        <w:t>o:</w:t>
      </w:r>
      <w:r w:rsidR="00954336" w:rsidRPr="00813261">
        <w:rPr>
          <w:rFonts w:ascii="Arial" w:hAnsi="Arial" w:cs="Arial"/>
        </w:rPr>
        <w:t xml:space="preserve"> </w:t>
      </w:r>
      <w:r w:rsidR="00467F05">
        <w:rPr>
          <w:rFonts w:ascii="Arial" w:hAnsi="Arial" w:cs="Arial"/>
        </w:rPr>
        <w:t>Director of Business Services</w:t>
      </w:r>
      <w:r w:rsidR="0082269E" w:rsidRPr="00813261">
        <w:rPr>
          <w:rFonts w:ascii="Arial" w:hAnsi="Arial" w:cs="Arial"/>
        </w:rPr>
        <w:t xml:space="preserve"> </w:t>
      </w:r>
      <w:r w:rsidR="008E3A57" w:rsidRPr="00813261">
        <w:rPr>
          <w:rFonts w:ascii="Arial" w:hAnsi="Arial" w:cs="Arial"/>
        </w:rPr>
        <w:tab/>
      </w:r>
    </w:p>
    <w:p w14:paraId="25AD124A" w14:textId="77777777" w:rsidR="008E3A57" w:rsidRPr="00813261" w:rsidRDefault="008E3A57" w:rsidP="000B254A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7EFA8C90" w:rsidR="00B211A9" w:rsidRDefault="00813261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  <w:b/>
          <w:bCs/>
        </w:rPr>
        <w:t>Responsible f</w:t>
      </w:r>
      <w:r w:rsidR="000A0D25" w:rsidRPr="00813261">
        <w:rPr>
          <w:rFonts w:ascii="Arial" w:hAnsi="Arial" w:cs="Arial"/>
          <w:b/>
          <w:bCs/>
        </w:rPr>
        <w:t>or</w:t>
      </w:r>
      <w:r w:rsidR="008E3A57" w:rsidRPr="00813261">
        <w:rPr>
          <w:rFonts w:ascii="Arial" w:hAnsi="Arial" w:cs="Arial"/>
          <w:b/>
          <w:bCs/>
        </w:rPr>
        <w:t>:</w:t>
      </w:r>
      <w:r w:rsidR="00954336" w:rsidRPr="00813261">
        <w:rPr>
          <w:rFonts w:ascii="Arial" w:hAnsi="Arial" w:cs="Arial"/>
        </w:rPr>
        <w:t xml:space="preserve"> </w:t>
      </w:r>
    </w:p>
    <w:p w14:paraId="1324E036" w14:textId="77777777" w:rsidR="00BB2059" w:rsidRPr="00813261" w:rsidRDefault="00BB2059" w:rsidP="000B254A">
      <w:pPr>
        <w:jc w:val="both"/>
        <w:rPr>
          <w:rFonts w:ascii="Arial" w:hAnsi="Arial" w:cs="Arial"/>
        </w:rPr>
      </w:pPr>
    </w:p>
    <w:p w14:paraId="30BC3634" w14:textId="665FA0CD" w:rsidR="00BB2059" w:rsidRDefault="005E2AB8" w:rsidP="000B254A">
      <w:pPr>
        <w:jc w:val="both"/>
        <w:rPr>
          <w:rFonts w:ascii="Arial" w:hAnsi="Arial" w:cs="Arial"/>
        </w:rPr>
      </w:pPr>
      <w:r w:rsidRPr="00813261">
        <w:rPr>
          <w:rFonts w:ascii="Arial" w:hAnsi="Arial" w:cs="Arial"/>
        </w:rPr>
        <w:t xml:space="preserve">The role </w:t>
      </w:r>
      <w:r w:rsidR="00467F05">
        <w:rPr>
          <w:rFonts w:ascii="Arial" w:hAnsi="Arial" w:cs="Arial"/>
        </w:rPr>
        <w:t>will report to the Director of Business Services</w:t>
      </w:r>
      <w:r w:rsidRPr="00813261">
        <w:rPr>
          <w:rFonts w:ascii="Arial" w:hAnsi="Arial" w:cs="Arial"/>
        </w:rPr>
        <w:t xml:space="preserve"> and attend </w:t>
      </w:r>
      <w:r w:rsidR="00813261">
        <w:rPr>
          <w:rFonts w:ascii="Arial" w:hAnsi="Arial" w:cs="Arial"/>
        </w:rPr>
        <w:t xml:space="preserve">Executive Team </w:t>
      </w:r>
      <w:r w:rsidR="000B254A">
        <w:rPr>
          <w:rFonts w:ascii="Arial" w:hAnsi="Arial" w:cs="Arial"/>
        </w:rPr>
        <w:t xml:space="preserve">meetings </w:t>
      </w:r>
      <w:r w:rsidRPr="00813261">
        <w:rPr>
          <w:rFonts w:ascii="Arial" w:hAnsi="Arial" w:cs="Arial"/>
        </w:rPr>
        <w:t>as required for Project updates and collaborative discussions with, and direction fr</w:t>
      </w:r>
      <w:r w:rsidR="00BB2059">
        <w:rPr>
          <w:rFonts w:ascii="Arial" w:hAnsi="Arial" w:cs="Arial"/>
        </w:rPr>
        <w:t>om, Executive Team colleagues.</w:t>
      </w:r>
      <w:r w:rsidR="009F5FC2">
        <w:rPr>
          <w:rFonts w:ascii="Arial" w:hAnsi="Arial" w:cs="Arial"/>
        </w:rPr>
        <w:t xml:space="preserve"> </w:t>
      </w:r>
      <w:r w:rsidRPr="00813261">
        <w:rPr>
          <w:rFonts w:ascii="Arial" w:hAnsi="Arial" w:cs="Arial"/>
        </w:rPr>
        <w:t>Occasional attendance</w:t>
      </w:r>
      <w:r w:rsidR="002C0817">
        <w:rPr>
          <w:rFonts w:ascii="Arial" w:hAnsi="Arial" w:cs="Arial"/>
        </w:rPr>
        <w:t xml:space="preserve"> at Board meetings of Cairn, </w:t>
      </w:r>
      <w:r w:rsidRPr="00813261">
        <w:rPr>
          <w:rFonts w:ascii="Arial" w:hAnsi="Arial" w:cs="Arial"/>
        </w:rPr>
        <w:t xml:space="preserve">Ancho </w:t>
      </w:r>
      <w:r w:rsidR="002C0817">
        <w:rPr>
          <w:rFonts w:ascii="Arial" w:hAnsi="Arial" w:cs="Arial"/>
        </w:rPr>
        <w:t xml:space="preserve">and the Joint Board Steering Group with Pentland, </w:t>
      </w:r>
      <w:r w:rsidRPr="00813261">
        <w:rPr>
          <w:rFonts w:ascii="Arial" w:hAnsi="Arial" w:cs="Arial"/>
        </w:rPr>
        <w:t xml:space="preserve">will </w:t>
      </w:r>
      <w:r w:rsidR="00813261">
        <w:rPr>
          <w:rFonts w:ascii="Arial" w:hAnsi="Arial" w:cs="Arial"/>
        </w:rPr>
        <w:t xml:space="preserve">also </w:t>
      </w:r>
      <w:r w:rsidRPr="00813261">
        <w:rPr>
          <w:rFonts w:ascii="Arial" w:hAnsi="Arial" w:cs="Arial"/>
        </w:rPr>
        <w:t>be required.</w:t>
      </w:r>
      <w:r w:rsidR="00BB2059">
        <w:rPr>
          <w:rFonts w:ascii="Arial" w:hAnsi="Arial" w:cs="Arial"/>
        </w:rPr>
        <w:t xml:space="preserve"> </w:t>
      </w:r>
    </w:p>
    <w:p w14:paraId="46D9DB50" w14:textId="759B8A42" w:rsidR="00830299" w:rsidRDefault="00830299" w:rsidP="000B254A">
      <w:pPr>
        <w:jc w:val="both"/>
        <w:rPr>
          <w:rFonts w:ascii="Arial" w:hAnsi="Arial" w:cs="Arial"/>
        </w:rPr>
      </w:pPr>
    </w:p>
    <w:p w14:paraId="327B6E9D" w14:textId="3056D6F3" w:rsidR="00813261" w:rsidRPr="00813261" w:rsidRDefault="00813261" w:rsidP="000B254A">
      <w:pPr>
        <w:jc w:val="both"/>
        <w:rPr>
          <w:rFonts w:ascii="Arial" w:hAnsi="Arial" w:cs="Arial"/>
        </w:rPr>
      </w:pPr>
    </w:p>
    <w:p w14:paraId="2AB8904B" w14:textId="6CDDE22B" w:rsidR="00C75AC4" w:rsidRPr="00813261" w:rsidRDefault="00C75AC4" w:rsidP="000B254A">
      <w:pPr>
        <w:pStyle w:val="Heading1"/>
        <w:jc w:val="both"/>
        <w:rPr>
          <w:rFonts w:ascii="Arial" w:hAnsi="Arial" w:cs="Arial"/>
          <w:u w:val="none"/>
        </w:rPr>
      </w:pPr>
      <w:r w:rsidRPr="00813261">
        <w:rPr>
          <w:rFonts w:ascii="Arial" w:hAnsi="Arial" w:cs="Arial"/>
          <w:u w:val="none"/>
        </w:rPr>
        <w:t>2</w:t>
      </w:r>
      <w:r w:rsidRPr="00813261">
        <w:rPr>
          <w:rFonts w:ascii="Arial" w:hAnsi="Arial" w:cs="Arial"/>
          <w:b w:val="0"/>
          <w:u w:val="none"/>
        </w:rPr>
        <w:t>.</w:t>
      </w:r>
      <w:r w:rsidRPr="00813261">
        <w:rPr>
          <w:rFonts w:ascii="Arial" w:hAnsi="Arial" w:cs="Arial"/>
          <w:b w:val="0"/>
          <w:u w:val="none"/>
        </w:rPr>
        <w:tab/>
      </w:r>
      <w:r w:rsidRPr="00813261">
        <w:rPr>
          <w:rFonts w:ascii="Arial" w:hAnsi="Arial" w:cs="Arial"/>
          <w:u w:val="none"/>
        </w:rPr>
        <w:t>JOB PURPOSE</w:t>
      </w:r>
    </w:p>
    <w:p w14:paraId="173A8289" w14:textId="610705D7" w:rsidR="00462E63" w:rsidRPr="00813261" w:rsidRDefault="00C3132A" w:rsidP="00C3132A">
      <w:pPr>
        <w:tabs>
          <w:tab w:val="left" w:pos="5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D3F77C" w14:textId="4066F096" w:rsidR="001A0D78" w:rsidRPr="00813261" w:rsidRDefault="001A0D78" w:rsidP="000B254A">
      <w:pPr>
        <w:jc w:val="both"/>
        <w:rPr>
          <w:rFonts w:ascii="Arial" w:hAnsi="Arial" w:cs="Arial"/>
          <w:b/>
        </w:rPr>
      </w:pPr>
      <w:r w:rsidRPr="00813261">
        <w:rPr>
          <w:rFonts w:ascii="Arial" w:hAnsi="Arial" w:cs="Arial"/>
        </w:rPr>
        <w:t xml:space="preserve">The </w:t>
      </w:r>
      <w:r w:rsidR="00467F05">
        <w:rPr>
          <w:rFonts w:ascii="Arial" w:hAnsi="Arial" w:cs="Arial"/>
        </w:rPr>
        <w:t xml:space="preserve">Strategic Projects </w:t>
      </w:r>
      <w:r w:rsidR="00461725">
        <w:rPr>
          <w:rFonts w:ascii="Arial" w:hAnsi="Arial" w:cs="Arial"/>
        </w:rPr>
        <w:t>Manager</w:t>
      </w:r>
      <w:r w:rsidR="00467F05">
        <w:rPr>
          <w:rFonts w:ascii="Arial" w:hAnsi="Arial" w:cs="Arial"/>
        </w:rPr>
        <w:t xml:space="preserve"> supports </w:t>
      </w:r>
      <w:r w:rsidR="00830299" w:rsidRPr="00813261">
        <w:rPr>
          <w:rFonts w:ascii="Arial" w:hAnsi="Arial" w:cs="Arial"/>
        </w:rPr>
        <w:t>Executive team colleagues in the achievement of the Group’s bu</w:t>
      </w:r>
      <w:r w:rsidR="00BB2059">
        <w:rPr>
          <w:rFonts w:ascii="Arial" w:hAnsi="Arial" w:cs="Arial"/>
        </w:rPr>
        <w:t xml:space="preserve">siness objectives by leading and </w:t>
      </w:r>
      <w:r w:rsidR="00830299" w:rsidRPr="00813261">
        <w:rPr>
          <w:rFonts w:ascii="Arial" w:hAnsi="Arial" w:cs="Arial"/>
        </w:rPr>
        <w:t xml:space="preserve">coordinating all matters relating to the achievement and successful delivery of </w:t>
      </w:r>
      <w:r w:rsidR="002C09E4">
        <w:rPr>
          <w:rFonts w:ascii="Arial" w:hAnsi="Arial" w:cs="Arial"/>
        </w:rPr>
        <w:t>strategic</w:t>
      </w:r>
      <w:r w:rsidR="00830299" w:rsidRPr="00813261">
        <w:rPr>
          <w:rFonts w:ascii="Arial" w:hAnsi="Arial" w:cs="Arial"/>
        </w:rPr>
        <w:t xml:space="preserve"> projects</w:t>
      </w:r>
      <w:r w:rsidR="00461725">
        <w:rPr>
          <w:rFonts w:ascii="Arial" w:hAnsi="Arial" w:cs="Arial"/>
        </w:rPr>
        <w:t xml:space="preserve"> identified</w:t>
      </w:r>
      <w:r w:rsidR="002C09E4">
        <w:rPr>
          <w:rFonts w:ascii="Arial" w:hAnsi="Arial" w:cs="Arial"/>
        </w:rPr>
        <w:t xml:space="preserve"> within the Business Plan</w:t>
      </w:r>
      <w:r w:rsidR="00461725">
        <w:rPr>
          <w:rFonts w:ascii="Arial" w:hAnsi="Arial" w:cs="Arial"/>
        </w:rPr>
        <w:t xml:space="preserve">, plus other work to be identified including review of service models and </w:t>
      </w:r>
      <w:r w:rsidR="00F254DF">
        <w:rPr>
          <w:rFonts w:ascii="Arial" w:hAnsi="Arial" w:cs="Arial"/>
        </w:rPr>
        <w:t>business transformation projects</w:t>
      </w:r>
      <w:r w:rsidR="00461725">
        <w:rPr>
          <w:rFonts w:ascii="Arial" w:hAnsi="Arial" w:cs="Arial"/>
        </w:rPr>
        <w:t>.</w:t>
      </w:r>
    </w:p>
    <w:p w14:paraId="69FD99C1" w14:textId="77777777" w:rsidR="001A0D78" w:rsidRPr="00813261" w:rsidRDefault="001A0D78" w:rsidP="000B254A">
      <w:pPr>
        <w:jc w:val="both"/>
        <w:rPr>
          <w:rFonts w:ascii="Arial" w:hAnsi="Arial" w:cs="Arial"/>
        </w:rPr>
      </w:pPr>
    </w:p>
    <w:p w14:paraId="1FC1CC66" w14:textId="77777777" w:rsidR="00405F55" w:rsidRPr="00CA4585" w:rsidRDefault="00405F55" w:rsidP="00440F8C">
      <w:pPr>
        <w:rPr>
          <w:rFonts w:ascii="Verdana" w:hAnsi="Verdana" w:cs="Arial"/>
          <w:sz w:val="22"/>
          <w:szCs w:val="22"/>
        </w:rPr>
      </w:pPr>
    </w:p>
    <w:p w14:paraId="055E58BE" w14:textId="77777777" w:rsidR="003C7128" w:rsidRPr="00CA4585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CA4585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CA4585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CA4585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CA4585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Pr="00CA4585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41CAA92A" w14:textId="7100D638" w:rsidR="006E1E01" w:rsidRDefault="00AE242F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Lead, advise and project manage the preparation and achievement of</w:t>
      </w:r>
      <w:r w:rsidR="007A0F50">
        <w:rPr>
          <w:rFonts w:ascii="Arial" w:hAnsi="Arial" w:cs="Arial"/>
        </w:rPr>
        <w:t xml:space="preserve"> the acquisition, through Transfer of Engagements, of </w:t>
      </w:r>
      <w:r w:rsidR="0092624D">
        <w:rPr>
          <w:rFonts w:ascii="Arial" w:hAnsi="Arial" w:cs="Arial"/>
        </w:rPr>
        <w:t>Ancho into</w:t>
      </w:r>
      <w:r w:rsidR="007A0F50">
        <w:rPr>
          <w:rFonts w:ascii="Arial" w:hAnsi="Arial" w:cs="Arial"/>
        </w:rPr>
        <w:t xml:space="preserve"> Cai</w:t>
      </w:r>
      <w:r w:rsidR="002B02E6">
        <w:rPr>
          <w:rFonts w:ascii="Arial" w:hAnsi="Arial" w:cs="Arial"/>
        </w:rPr>
        <w:t>r</w:t>
      </w:r>
      <w:r w:rsidR="007A0F50">
        <w:rPr>
          <w:rFonts w:ascii="Arial" w:hAnsi="Arial" w:cs="Arial"/>
        </w:rPr>
        <w:t>n Housing Group</w:t>
      </w:r>
      <w:r>
        <w:rPr>
          <w:rFonts w:ascii="Arial" w:hAnsi="Arial" w:cs="Arial"/>
        </w:rPr>
        <w:t xml:space="preserve"> (target start date is April 202</w:t>
      </w:r>
      <w:r w:rsidR="0092624D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 w:rsidR="007A0F50">
        <w:rPr>
          <w:rFonts w:ascii="Arial" w:hAnsi="Arial" w:cs="Arial"/>
        </w:rPr>
        <w:t>.</w:t>
      </w:r>
    </w:p>
    <w:p w14:paraId="0CA93228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1D9E836D" w14:textId="645F3187" w:rsidR="00103FFB" w:rsidRDefault="00AE242F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Lead, advise and project manage </w:t>
      </w:r>
      <w:r w:rsidR="007A0F50">
        <w:rPr>
          <w:rFonts w:ascii="Arial" w:hAnsi="Arial" w:cs="Arial"/>
        </w:rPr>
        <w:t>the op</w:t>
      </w:r>
      <w:r w:rsidR="00B338D3">
        <w:rPr>
          <w:rFonts w:ascii="Arial" w:hAnsi="Arial" w:cs="Arial"/>
        </w:rPr>
        <w:t xml:space="preserve">tions appraisal of </w:t>
      </w:r>
      <w:r w:rsidR="004064D2">
        <w:rPr>
          <w:rFonts w:ascii="Arial" w:hAnsi="Arial" w:cs="Arial"/>
        </w:rPr>
        <w:t xml:space="preserve">any further </w:t>
      </w:r>
      <w:r w:rsidR="007A0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constitut</w:t>
      </w:r>
      <w:r w:rsidR="00B338D3">
        <w:rPr>
          <w:rFonts w:ascii="Arial" w:hAnsi="Arial" w:cs="Arial"/>
        </w:rPr>
        <w:t>ional review</w:t>
      </w:r>
      <w:r w:rsidR="004064D2">
        <w:rPr>
          <w:rFonts w:ascii="Arial" w:hAnsi="Arial" w:cs="Arial"/>
        </w:rPr>
        <w:t>s or Transfers of Engagements</w:t>
      </w:r>
      <w:r w:rsidR="00B338D3">
        <w:rPr>
          <w:rFonts w:ascii="Arial" w:hAnsi="Arial" w:cs="Arial"/>
        </w:rPr>
        <w:t>,</w:t>
      </w:r>
      <w:r w:rsidR="007A0F50">
        <w:rPr>
          <w:rFonts w:ascii="Arial" w:hAnsi="Arial" w:cs="Arial"/>
        </w:rPr>
        <w:t xml:space="preserve"> </w:t>
      </w:r>
      <w:r w:rsidR="00C91511">
        <w:rPr>
          <w:rFonts w:ascii="Arial" w:hAnsi="Arial" w:cs="Arial"/>
        </w:rPr>
        <w:t>and any resulting outcomes</w:t>
      </w:r>
      <w:r w:rsidR="004064D2">
        <w:rPr>
          <w:rFonts w:ascii="Arial" w:hAnsi="Arial" w:cs="Arial"/>
        </w:rPr>
        <w:t xml:space="preserve">. </w:t>
      </w:r>
      <w:r w:rsidR="007A0F50">
        <w:rPr>
          <w:rFonts w:ascii="Arial" w:hAnsi="Arial" w:cs="Arial"/>
        </w:rPr>
        <w:t>(subject to board and r</w:t>
      </w:r>
      <w:r w:rsidR="00B338D3">
        <w:rPr>
          <w:rFonts w:ascii="Arial" w:hAnsi="Arial" w:cs="Arial"/>
        </w:rPr>
        <w:t>e</w:t>
      </w:r>
      <w:r w:rsidR="007A0F50">
        <w:rPr>
          <w:rFonts w:ascii="Arial" w:hAnsi="Arial" w:cs="Arial"/>
        </w:rPr>
        <w:t>lated ap</w:t>
      </w:r>
      <w:r w:rsidR="00B338D3">
        <w:rPr>
          <w:rFonts w:ascii="Arial" w:hAnsi="Arial" w:cs="Arial"/>
        </w:rPr>
        <w:t>prov</w:t>
      </w:r>
      <w:r w:rsidR="007A0F50">
        <w:rPr>
          <w:rFonts w:ascii="Arial" w:hAnsi="Arial" w:cs="Arial"/>
        </w:rPr>
        <w:t>al</w:t>
      </w:r>
      <w:r w:rsidR="00B338D3">
        <w:rPr>
          <w:rFonts w:ascii="Arial" w:hAnsi="Arial" w:cs="Arial"/>
        </w:rPr>
        <w:t>s</w:t>
      </w:r>
      <w:r w:rsidR="007A0F50">
        <w:rPr>
          <w:rFonts w:ascii="Arial" w:hAnsi="Arial" w:cs="Arial"/>
        </w:rPr>
        <w:t>)</w:t>
      </w:r>
    </w:p>
    <w:p w14:paraId="3AA393FF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57837C98" w14:textId="1610EB95" w:rsidR="007A0F50" w:rsidRDefault="007A0F50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 and manage Project Plans and associated Risk Registers</w:t>
      </w:r>
      <w:r w:rsidR="00462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preparation,</w:t>
      </w:r>
      <w:r w:rsidR="00103FFB" w:rsidRPr="006E1E01">
        <w:rPr>
          <w:rFonts w:ascii="Arial" w:hAnsi="Arial" w:cs="Arial"/>
        </w:rPr>
        <w:t xml:space="preserve"> implementation and delivery of both strategic and operational projects </w:t>
      </w:r>
      <w:r w:rsidR="00103FFB" w:rsidRPr="00B759DA">
        <w:rPr>
          <w:rFonts w:ascii="Arial" w:hAnsi="Arial" w:cs="Arial"/>
        </w:rPr>
        <w:t>which support organisational success and objectives.</w:t>
      </w:r>
    </w:p>
    <w:p w14:paraId="7879F7B8" w14:textId="77777777" w:rsidR="007A0F50" w:rsidRPr="007A0F50" w:rsidRDefault="007A0F50" w:rsidP="009A038E">
      <w:pPr>
        <w:pStyle w:val="ListParagraph"/>
        <w:jc w:val="both"/>
        <w:rPr>
          <w:rFonts w:ascii="Arial" w:hAnsi="Arial" w:cs="Arial"/>
        </w:rPr>
      </w:pPr>
    </w:p>
    <w:p w14:paraId="538A28E5" w14:textId="76DCEBCA" w:rsidR="0070007E" w:rsidRPr="007A0F50" w:rsidRDefault="007A0F50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A0F50">
        <w:rPr>
          <w:rFonts w:ascii="Arial" w:hAnsi="Arial" w:cs="Arial"/>
        </w:rPr>
        <w:t>To work in</w:t>
      </w:r>
      <w:r w:rsidR="00AE242F">
        <w:rPr>
          <w:rFonts w:ascii="Arial" w:hAnsi="Arial" w:cs="Arial"/>
        </w:rPr>
        <w:t xml:space="preserve"> a</w:t>
      </w:r>
      <w:r w:rsidRPr="007A0F50">
        <w:rPr>
          <w:rFonts w:ascii="Arial" w:hAnsi="Arial" w:cs="Arial"/>
        </w:rPr>
        <w:t xml:space="preserve"> positive</w:t>
      </w:r>
      <w:r>
        <w:rPr>
          <w:rFonts w:ascii="Arial" w:hAnsi="Arial" w:cs="Arial"/>
        </w:rPr>
        <w:t>, values-</w:t>
      </w:r>
      <w:r w:rsidRPr="007A0F50">
        <w:rPr>
          <w:rFonts w:ascii="Arial" w:hAnsi="Arial" w:cs="Arial"/>
        </w:rPr>
        <w:t>based</w:t>
      </w:r>
      <w:r w:rsidR="00C91511">
        <w:rPr>
          <w:rFonts w:ascii="Arial" w:hAnsi="Arial" w:cs="Arial"/>
        </w:rPr>
        <w:t>, outcomes-</w:t>
      </w:r>
      <w:r>
        <w:rPr>
          <w:rFonts w:ascii="Arial" w:hAnsi="Arial" w:cs="Arial"/>
        </w:rPr>
        <w:t xml:space="preserve">focussed manner </w:t>
      </w:r>
      <w:r w:rsidR="00C91511">
        <w:rPr>
          <w:rFonts w:ascii="Arial" w:hAnsi="Arial" w:cs="Arial"/>
        </w:rPr>
        <w:t xml:space="preserve">in collaboration </w:t>
      </w:r>
      <w:r>
        <w:rPr>
          <w:rFonts w:ascii="Arial" w:hAnsi="Arial" w:cs="Arial"/>
        </w:rPr>
        <w:t>with Executive Team and other m</w:t>
      </w:r>
      <w:r w:rsidR="00C91511">
        <w:rPr>
          <w:rFonts w:ascii="Arial" w:hAnsi="Arial" w:cs="Arial"/>
        </w:rPr>
        <w:t xml:space="preserve">anagement colleagues and staff </w:t>
      </w:r>
      <w:r>
        <w:rPr>
          <w:rFonts w:ascii="Arial" w:hAnsi="Arial" w:cs="Arial"/>
        </w:rPr>
        <w:t>to ensure successful delivery of the Projects</w:t>
      </w:r>
    </w:p>
    <w:p w14:paraId="183C65B1" w14:textId="751401D2" w:rsidR="006E1E01" w:rsidRDefault="006E1E01" w:rsidP="009A038E">
      <w:pPr>
        <w:pStyle w:val="ListParagraph"/>
        <w:ind w:left="1080" w:firstLine="130"/>
        <w:jc w:val="both"/>
        <w:rPr>
          <w:rFonts w:ascii="Arial" w:hAnsi="Arial" w:cs="Arial"/>
        </w:rPr>
      </w:pPr>
    </w:p>
    <w:p w14:paraId="63C504D1" w14:textId="3271B5FE" w:rsidR="00956A50" w:rsidRDefault="00C91511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Supervise</w:t>
      </w:r>
      <w:r w:rsidR="00956A50" w:rsidRPr="00140CEC">
        <w:rPr>
          <w:rFonts w:ascii="Arial" w:hAnsi="Arial" w:cs="Arial"/>
        </w:rPr>
        <w:t xml:space="preserve">, </w:t>
      </w:r>
      <w:r w:rsidR="00956A50">
        <w:rPr>
          <w:rFonts w:ascii="Arial" w:hAnsi="Arial" w:cs="Arial"/>
        </w:rPr>
        <w:t xml:space="preserve">develop, coach, and motivate </w:t>
      </w:r>
      <w:r w:rsidR="00915798">
        <w:rPr>
          <w:rFonts w:ascii="Arial" w:hAnsi="Arial" w:cs="Arial"/>
        </w:rPr>
        <w:t xml:space="preserve">other Business Services staff as appropriate </w:t>
      </w:r>
      <w:r w:rsidR="00956A50" w:rsidRPr="00140CEC">
        <w:rPr>
          <w:rFonts w:ascii="Arial" w:hAnsi="Arial" w:cs="Arial"/>
        </w:rPr>
        <w:t>to provide an excellent service suited to current and future organisational needs</w:t>
      </w:r>
      <w:r w:rsidR="00956A50">
        <w:rPr>
          <w:rFonts w:ascii="Arial" w:hAnsi="Arial" w:cs="Arial"/>
        </w:rPr>
        <w:t>, as well as their own professional development</w:t>
      </w:r>
      <w:r w:rsidR="00956A50" w:rsidRPr="00140CEC">
        <w:rPr>
          <w:rFonts w:ascii="Arial" w:hAnsi="Arial" w:cs="Arial"/>
        </w:rPr>
        <w:t xml:space="preserve">. </w:t>
      </w:r>
    </w:p>
    <w:p w14:paraId="5AED7E11" w14:textId="77777777" w:rsidR="0070007E" w:rsidRPr="00956A50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7E7C3891" w14:textId="16F2085F" w:rsidR="00103FFB" w:rsidRDefault="00C91511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Advise </w:t>
      </w:r>
      <w:r w:rsidR="00103FFB" w:rsidRPr="00B759DA">
        <w:rPr>
          <w:rFonts w:ascii="Arial" w:hAnsi="Arial" w:cs="Arial"/>
        </w:rPr>
        <w:t xml:space="preserve">and support the </w:t>
      </w:r>
      <w:r w:rsidR="002B02E6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Team</w:t>
      </w:r>
      <w:r w:rsidR="00103FFB" w:rsidRPr="00B759DA">
        <w:rPr>
          <w:rFonts w:ascii="Arial" w:hAnsi="Arial" w:cs="Arial"/>
        </w:rPr>
        <w:t xml:space="preserve"> to provide re</w:t>
      </w:r>
      <w:r w:rsidR="00956A50">
        <w:rPr>
          <w:rFonts w:ascii="Arial" w:hAnsi="Arial" w:cs="Arial"/>
        </w:rPr>
        <w:t xml:space="preserve">levant information </w:t>
      </w:r>
      <w:r w:rsidR="007A0F50">
        <w:rPr>
          <w:rFonts w:ascii="Arial" w:hAnsi="Arial" w:cs="Arial"/>
        </w:rPr>
        <w:t>and project updates</w:t>
      </w:r>
      <w:r w:rsidR="002B02E6">
        <w:rPr>
          <w:rFonts w:ascii="Arial" w:hAnsi="Arial" w:cs="Arial"/>
        </w:rPr>
        <w:t xml:space="preserve"> </w:t>
      </w:r>
      <w:r w:rsidR="00103FFB" w:rsidRPr="00B759DA">
        <w:rPr>
          <w:rFonts w:ascii="Arial" w:hAnsi="Arial" w:cs="Arial"/>
        </w:rPr>
        <w:t xml:space="preserve">as required.  </w:t>
      </w:r>
      <w:r w:rsidR="0070007E">
        <w:rPr>
          <w:rFonts w:ascii="Arial" w:hAnsi="Arial" w:cs="Arial"/>
        </w:rPr>
        <w:t xml:space="preserve">Attend the Ancho </w:t>
      </w:r>
      <w:r>
        <w:rPr>
          <w:rFonts w:ascii="Arial" w:hAnsi="Arial" w:cs="Arial"/>
        </w:rPr>
        <w:t xml:space="preserve">and Cairn </w:t>
      </w:r>
      <w:r w:rsidR="0070007E">
        <w:rPr>
          <w:rFonts w:ascii="Arial" w:hAnsi="Arial" w:cs="Arial"/>
        </w:rPr>
        <w:t>Board</w:t>
      </w:r>
      <w:r w:rsidR="002B02E6">
        <w:rPr>
          <w:rFonts w:ascii="Arial" w:hAnsi="Arial" w:cs="Arial"/>
        </w:rPr>
        <w:t>s</w:t>
      </w:r>
      <w:r w:rsidR="0070007E">
        <w:rPr>
          <w:rFonts w:ascii="Arial" w:hAnsi="Arial" w:cs="Arial"/>
        </w:rPr>
        <w:t xml:space="preserve"> to report on </w:t>
      </w:r>
      <w:r w:rsidR="002B02E6">
        <w:rPr>
          <w:rFonts w:ascii="Arial" w:hAnsi="Arial" w:cs="Arial"/>
        </w:rPr>
        <w:t>project progress</w:t>
      </w:r>
      <w:r w:rsidR="0070007E">
        <w:rPr>
          <w:rFonts w:ascii="Arial" w:hAnsi="Arial" w:cs="Arial"/>
        </w:rPr>
        <w:t xml:space="preserve"> as required.</w:t>
      </w:r>
    </w:p>
    <w:p w14:paraId="722A88CB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64824AB0" w14:textId="4BB140A6" w:rsidR="00440F8C" w:rsidRDefault="00440F8C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Attend Board and </w:t>
      </w:r>
      <w:r w:rsidR="0070007E">
        <w:rPr>
          <w:rFonts w:ascii="Arial" w:hAnsi="Arial" w:cs="Arial"/>
        </w:rPr>
        <w:t>Executive</w:t>
      </w:r>
      <w:r w:rsidR="00462E63">
        <w:rPr>
          <w:rFonts w:ascii="Arial" w:hAnsi="Arial" w:cs="Arial"/>
        </w:rPr>
        <w:t xml:space="preserve"> Team meetings </w:t>
      </w:r>
      <w:r w:rsidR="009A038E">
        <w:rPr>
          <w:rFonts w:ascii="Arial" w:hAnsi="Arial" w:cs="Arial"/>
        </w:rPr>
        <w:t xml:space="preserve">and Joint Board Steering Group and Joint Management Group meetings </w:t>
      </w:r>
      <w:r w:rsidR="00462E63">
        <w:rPr>
          <w:rFonts w:ascii="Arial" w:hAnsi="Arial" w:cs="Arial"/>
        </w:rPr>
        <w:t>as and</w:t>
      </w:r>
      <w:r>
        <w:rPr>
          <w:rFonts w:ascii="Arial" w:hAnsi="Arial" w:cs="Arial"/>
        </w:rPr>
        <w:t xml:space="preserve"> when requested to support the </w:t>
      </w:r>
      <w:r w:rsidR="002B02E6">
        <w:rPr>
          <w:rFonts w:ascii="Arial" w:hAnsi="Arial" w:cs="Arial"/>
        </w:rPr>
        <w:t>Executive Team.</w:t>
      </w:r>
    </w:p>
    <w:p w14:paraId="2F8344CA" w14:textId="77777777" w:rsidR="0070007E" w:rsidRPr="00440F8C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4A6CA559" w14:textId="09774B6A" w:rsidR="00103FFB" w:rsidRDefault="00103FFB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Manage</w:t>
      </w:r>
      <w:r w:rsidR="00B759DA">
        <w:rPr>
          <w:rFonts w:ascii="Arial" w:hAnsi="Arial" w:cs="Arial"/>
        </w:rPr>
        <w:t xml:space="preserve"> relevant</w:t>
      </w:r>
      <w:r w:rsidRPr="00060800">
        <w:rPr>
          <w:rFonts w:ascii="Arial" w:hAnsi="Arial" w:cs="Arial"/>
        </w:rPr>
        <w:t xml:space="preserve"> budgets working collaboratively and flexibly with colleagues and stakeholders to achieve best value for money whilst meeting business needs.</w:t>
      </w:r>
    </w:p>
    <w:p w14:paraId="4094D570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296631A2" w14:textId="7CC70CD2" w:rsidR="00B759DA" w:rsidRDefault="002A451C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 strong and tru</w:t>
      </w:r>
      <w:r w:rsidR="00440F8C">
        <w:rPr>
          <w:rFonts w:ascii="Arial" w:hAnsi="Arial" w:cs="Arial"/>
        </w:rPr>
        <w:t xml:space="preserve">sting relationships </w:t>
      </w:r>
      <w:r>
        <w:rPr>
          <w:rFonts w:ascii="Arial" w:hAnsi="Arial" w:cs="Arial"/>
        </w:rPr>
        <w:t xml:space="preserve">to support business </w:t>
      </w:r>
      <w:r w:rsidR="00B759DA" w:rsidRPr="00B759DA">
        <w:rPr>
          <w:rFonts w:ascii="Arial" w:hAnsi="Arial" w:cs="Arial"/>
        </w:rPr>
        <w:t xml:space="preserve">partnership with all internal </w:t>
      </w:r>
      <w:r w:rsidR="0070007E">
        <w:rPr>
          <w:rFonts w:ascii="Arial" w:hAnsi="Arial" w:cs="Arial"/>
        </w:rPr>
        <w:t xml:space="preserve">and external </w:t>
      </w:r>
      <w:r w:rsidR="00B759DA" w:rsidRPr="00B759DA">
        <w:rPr>
          <w:rFonts w:ascii="Arial" w:hAnsi="Arial" w:cs="Arial"/>
        </w:rPr>
        <w:t>stakeholders</w:t>
      </w:r>
      <w:r w:rsidR="00440F8C">
        <w:rPr>
          <w:rFonts w:ascii="Arial" w:hAnsi="Arial" w:cs="Arial"/>
        </w:rPr>
        <w:t>,</w:t>
      </w:r>
      <w:r w:rsidR="00B759DA" w:rsidRPr="00B759DA">
        <w:rPr>
          <w:rFonts w:ascii="Arial" w:hAnsi="Arial" w:cs="Arial"/>
        </w:rPr>
        <w:t xml:space="preserve"> </w:t>
      </w:r>
      <w:r w:rsidR="0070007E">
        <w:rPr>
          <w:rFonts w:ascii="Arial" w:hAnsi="Arial" w:cs="Arial"/>
        </w:rPr>
        <w:t>including local tenants groups</w:t>
      </w:r>
      <w:r w:rsidR="00C91511">
        <w:rPr>
          <w:rFonts w:ascii="Arial" w:hAnsi="Arial" w:cs="Arial"/>
        </w:rPr>
        <w:t>, local authority stakeholders and contractors</w:t>
      </w:r>
      <w:r w:rsidR="0070007E">
        <w:rPr>
          <w:rFonts w:ascii="Arial" w:hAnsi="Arial" w:cs="Arial"/>
        </w:rPr>
        <w:t xml:space="preserve"> </w:t>
      </w:r>
      <w:r w:rsidR="002B02E6">
        <w:rPr>
          <w:rFonts w:ascii="Arial" w:hAnsi="Arial" w:cs="Arial"/>
        </w:rPr>
        <w:t>as part of tenant consultation requirements of transfer proposals.</w:t>
      </w:r>
    </w:p>
    <w:p w14:paraId="350CA902" w14:textId="77777777" w:rsidR="0070007E" w:rsidRPr="00B759DA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7ACCD7F5" w14:textId="4717C5B8" w:rsidR="00B759DA" w:rsidRDefault="00B759DA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759DA">
        <w:rPr>
          <w:rFonts w:ascii="Arial" w:hAnsi="Arial" w:cs="Arial"/>
        </w:rPr>
        <w:t>Work proactively with a range of</w:t>
      </w:r>
      <w:r w:rsidR="002A451C">
        <w:rPr>
          <w:rFonts w:ascii="Arial" w:hAnsi="Arial" w:cs="Arial"/>
        </w:rPr>
        <w:t xml:space="preserve"> external</w:t>
      </w:r>
      <w:r w:rsidRPr="00B759DA">
        <w:rPr>
          <w:rFonts w:ascii="Arial" w:hAnsi="Arial" w:cs="Arial"/>
        </w:rPr>
        <w:t xml:space="preserve"> partne</w:t>
      </w:r>
      <w:r w:rsidR="002A451C">
        <w:rPr>
          <w:rFonts w:ascii="Arial" w:hAnsi="Arial" w:cs="Arial"/>
        </w:rPr>
        <w:t>rs in proje</w:t>
      </w:r>
      <w:r w:rsidR="002A451C" w:rsidRPr="00B759DA">
        <w:rPr>
          <w:rFonts w:ascii="Arial" w:hAnsi="Arial" w:cs="Arial"/>
        </w:rPr>
        <w:t>cts</w:t>
      </w:r>
      <w:r w:rsidRPr="00B759DA">
        <w:rPr>
          <w:rFonts w:ascii="Arial" w:hAnsi="Arial" w:cs="Arial"/>
        </w:rPr>
        <w:t xml:space="preserve"> and initiatives, joint working and networking </w:t>
      </w:r>
      <w:r w:rsidR="002B02E6">
        <w:rPr>
          <w:rFonts w:ascii="Arial" w:hAnsi="Arial" w:cs="Arial"/>
        </w:rPr>
        <w:t xml:space="preserve">to </w:t>
      </w:r>
      <w:r w:rsidRPr="00B759DA">
        <w:rPr>
          <w:rFonts w:ascii="Arial" w:hAnsi="Arial" w:cs="Arial"/>
        </w:rPr>
        <w:t>create opportunities to help deliver the Group’s objectives</w:t>
      </w:r>
      <w:r w:rsidR="002A451C">
        <w:rPr>
          <w:rFonts w:ascii="Arial" w:hAnsi="Arial" w:cs="Arial"/>
        </w:rPr>
        <w:t>.</w:t>
      </w:r>
    </w:p>
    <w:p w14:paraId="3E0D79E8" w14:textId="4D5A70F5" w:rsidR="0070007E" w:rsidRPr="00C91511" w:rsidRDefault="0070007E" w:rsidP="009A038E">
      <w:pPr>
        <w:jc w:val="both"/>
        <w:rPr>
          <w:rFonts w:ascii="Arial" w:hAnsi="Arial" w:cs="Arial"/>
        </w:rPr>
      </w:pPr>
    </w:p>
    <w:p w14:paraId="6ECFB5E8" w14:textId="402227EA" w:rsidR="002A451C" w:rsidRDefault="002A451C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Display </w:t>
      </w:r>
      <w:r w:rsidR="00C91511">
        <w:rPr>
          <w:rFonts w:ascii="Arial" w:hAnsi="Arial" w:cs="Arial"/>
        </w:rPr>
        <w:t xml:space="preserve">and promote </w:t>
      </w:r>
      <w:r>
        <w:rPr>
          <w:rFonts w:ascii="Arial" w:hAnsi="Arial" w:cs="Arial"/>
        </w:rPr>
        <w:t xml:space="preserve">role model behaviours </w:t>
      </w:r>
      <w:r w:rsidR="00C91511">
        <w:rPr>
          <w:rFonts w:ascii="Arial" w:hAnsi="Arial" w:cs="Arial"/>
        </w:rPr>
        <w:t xml:space="preserve">and management competencies </w:t>
      </w:r>
      <w:r>
        <w:rPr>
          <w:rFonts w:ascii="Arial" w:hAnsi="Arial" w:cs="Arial"/>
        </w:rPr>
        <w:t>to</w:t>
      </w:r>
      <w:r w:rsidRPr="002A451C">
        <w:rPr>
          <w:rFonts w:ascii="Arial" w:hAnsi="Arial" w:cs="Arial"/>
        </w:rPr>
        <w:t xml:space="preserve"> demonstrate the Group Values and focus the business to achieve the Group’s vision and business plan</w:t>
      </w:r>
    </w:p>
    <w:p w14:paraId="64C708AB" w14:textId="77777777" w:rsidR="0070007E" w:rsidRDefault="0070007E" w:rsidP="009A038E">
      <w:pPr>
        <w:pStyle w:val="ListParagraph"/>
        <w:ind w:left="1080"/>
        <w:jc w:val="both"/>
        <w:rPr>
          <w:rFonts w:ascii="Arial" w:hAnsi="Arial" w:cs="Arial"/>
        </w:rPr>
      </w:pPr>
    </w:p>
    <w:p w14:paraId="6166218C" w14:textId="6785F17B" w:rsidR="00647210" w:rsidRDefault="00647210" w:rsidP="00786F50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Review,</w:t>
      </w:r>
      <w:r w:rsidRPr="00810C2D">
        <w:rPr>
          <w:rFonts w:ascii="Arial" w:hAnsi="Arial" w:cs="Arial"/>
        </w:rPr>
        <w:t xml:space="preserve"> update</w:t>
      </w:r>
      <w:r>
        <w:rPr>
          <w:rFonts w:ascii="Arial" w:hAnsi="Arial" w:cs="Arial"/>
        </w:rPr>
        <w:t>, and deliver</w:t>
      </w:r>
      <w:r w:rsidRPr="00810C2D">
        <w:rPr>
          <w:rFonts w:ascii="Arial" w:hAnsi="Arial" w:cs="Arial"/>
        </w:rPr>
        <w:t xml:space="preserve"> policies in line with legislation and best practice</w:t>
      </w:r>
    </w:p>
    <w:p w14:paraId="0B3C9A5D" w14:textId="241E38C3" w:rsidR="00647210" w:rsidRDefault="00647210" w:rsidP="009A038E">
      <w:pPr>
        <w:jc w:val="both"/>
        <w:rPr>
          <w:rFonts w:ascii="Verdana" w:hAnsi="Verdana" w:cs="Arial"/>
          <w:b/>
          <w:sz w:val="22"/>
          <w:szCs w:val="22"/>
        </w:rPr>
      </w:pPr>
    </w:p>
    <w:p w14:paraId="36744B36" w14:textId="77777777" w:rsidR="007273B5" w:rsidRDefault="007273B5" w:rsidP="009A038E">
      <w:pPr>
        <w:jc w:val="both"/>
        <w:rPr>
          <w:rFonts w:ascii="Verdana" w:hAnsi="Verdana" w:cs="Arial"/>
          <w:b/>
          <w:sz w:val="22"/>
          <w:szCs w:val="22"/>
        </w:rPr>
      </w:pPr>
    </w:p>
    <w:p w14:paraId="21A74A76" w14:textId="77777777" w:rsidR="00440F8C" w:rsidRDefault="00440F8C" w:rsidP="009A038E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0CF16B2B" w:rsidR="009C69A4" w:rsidRPr="00CA4585" w:rsidRDefault="000A0D25" w:rsidP="009A038E">
      <w:pPr>
        <w:jc w:val="both"/>
        <w:rPr>
          <w:rFonts w:ascii="Verdana" w:hAnsi="Verdana" w:cs="Arial"/>
          <w:b/>
          <w:sz w:val="22"/>
          <w:szCs w:val="22"/>
        </w:rPr>
      </w:pPr>
      <w:r w:rsidRPr="00CA4585">
        <w:rPr>
          <w:rFonts w:ascii="Verdana" w:hAnsi="Verdana" w:cs="Arial"/>
          <w:b/>
          <w:sz w:val="22"/>
          <w:szCs w:val="22"/>
        </w:rPr>
        <w:t>3.2</w:t>
      </w:r>
      <w:r w:rsidR="00106143" w:rsidRPr="00CA4585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CA4585">
        <w:rPr>
          <w:rFonts w:ascii="Verdana" w:hAnsi="Verdana" w:cs="Arial"/>
          <w:b/>
          <w:sz w:val="22"/>
          <w:szCs w:val="22"/>
        </w:rPr>
        <w:t>Key Performance Indicators</w:t>
      </w:r>
      <w:r w:rsidR="00C91511">
        <w:rPr>
          <w:rFonts w:ascii="Verdana" w:hAnsi="Verdana" w:cs="Arial"/>
          <w:b/>
          <w:sz w:val="22"/>
          <w:szCs w:val="22"/>
        </w:rPr>
        <w:t>/Critical Success Factors</w:t>
      </w:r>
    </w:p>
    <w:p w14:paraId="17B2C0DF" w14:textId="1F1CCC57" w:rsidR="009E0971" w:rsidRDefault="009E0971" w:rsidP="009A038E">
      <w:p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</w:p>
    <w:p w14:paraId="79567218" w14:textId="77777777" w:rsidR="00A805A7" w:rsidRDefault="00A805A7" w:rsidP="00A805A7">
      <w:pPr>
        <w:rPr>
          <w:rFonts w:ascii="Verdana" w:hAnsi="Verdana" w:cs="Arial"/>
          <w:sz w:val="22"/>
          <w:szCs w:val="22"/>
        </w:rPr>
      </w:pPr>
      <w:r w:rsidRPr="004E577C">
        <w:rPr>
          <w:rFonts w:ascii="Verdana" w:hAnsi="Verdana" w:cs="Arial"/>
          <w:sz w:val="22"/>
          <w:szCs w:val="22"/>
        </w:rPr>
        <w:t xml:space="preserve">Delivery of the groups Business Services Strategies and supporting the delivery of other organisational strategies and objectives. </w:t>
      </w:r>
    </w:p>
    <w:p w14:paraId="0463FEBB" w14:textId="77777777" w:rsidR="00A805A7" w:rsidRPr="004E577C" w:rsidRDefault="00A805A7" w:rsidP="00A805A7">
      <w:pPr>
        <w:rPr>
          <w:rFonts w:ascii="Verdana" w:hAnsi="Verdana" w:cs="Arial"/>
          <w:sz w:val="22"/>
          <w:szCs w:val="22"/>
        </w:rPr>
      </w:pPr>
    </w:p>
    <w:p w14:paraId="0B2FF0BA" w14:textId="2D7D0E86" w:rsidR="00A805A7" w:rsidRPr="004E577C" w:rsidRDefault="00A805A7" w:rsidP="00A805A7">
      <w:pPr>
        <w:rPr>
          <w:rFonts w:ascii="Verdana" w:hAnsi="Verdana" w:cs="Arial"/>
          <w:sz w:val="22"/>
          <w:szCs w:val="22"/>
        </w:rPr>
      </w:pPr>
      <w:r w:rsidRPr="004E577C">
        <w:rPr>
          <w:rFonts w:ascii="Verdana" w:hAnsi="Verdana" w:cs="Arial"/>
          <w:sz w:val="22"/>
          <w:szCs w:val="22"/>
        </w:rPr>
        <w:t xml:space="preserve">Management and delivery of </w:t>
      </w:r>
      <w:r w:rsidR="006A59CC">
        <w:rPr>
          <w:rFonts w:ascii="Verdana" w:hAnsi="Verdana" w:cs="Arial"/>
          <w:sz w:val="22"/>
          <w:szCs w:val="22"/>
        </w:rPr>
        <w:t>Project Central and related project action trackers.</w:t>
      </w:r>
      <w:r w:rsidRPr="004E577C">
        <w:rPr>
          <w:rFonts w:ascii="Verdana" w:hAnsi="Verdana" w:cs="Arial"/>
          <w:sz w:val="22"/>
          <w:szCs w:val="22"/>
        </w:rPr>
        <w:t xml:space="preserve"> Involvement </w:t>
      </w:r>
      <w:r w:rsidR="00B56188">
        <w:rPr>
          <w:rFonts w:ascii="Verdana" w:hAnsi="Verdana" w:cs="Arial"/>
          <w:sz w:val="22"/>
          <w:szCs w:val="22"/>
        </w:rPr>
        <w:t xml:space="preserve">in </w:t>
      </w:r>
      <w:r w:rsidRPr="004E577C">
        <w:rPr>
          <w:rFonts w:ascii="Verdana" w:hAnsi="Verdana" w:cs="Arial"/>
          <w:sz w:val="22"/>
          <w:szCs w:val="22"/>
        </w:rPr>
        <w:t xml:space="preserve">strategy action plans, including all identified targets and service standards. </w:t>
      </w:r>
    </w:p>
    <w:p w14:paraId="4932CA2A" w14:textId="77777777" w:rsidR="00A805A7" w:rsidRPr="004E577C" w:rsidRDefault="00A805A7" w:rsidP="00A805A7">
      <w:pPr>
        <w:rPr>
          <w:rFonts w:ascii="Verdana" w:hAnsi="Verdana" w:cs="Arial"/>
          <w:sz w:val="22"/>
          <w:szCs w:val="22"/>
        </w:rPr>
      </w:pPr>
    </w:p>
    <w:p w14:paraId="3C8288BF" w14:textId="77777777" w:rsidR="00A805A7" w:rsidRPr="004E577C" w:rsidRDefault="00A805A7" w:rsidP="00A805A7">
      <w:pPr>
        <w:rPr>
          <w:rFonts w:ascii="Verdana" w:hAnsi="Verdana" w:cs="Arial"/>
          <w:sz w:val="22"/>
          <w:szCs w:val="22"/>
        </w:rPr>
      </w:pPr>
      <w:r w:rsidRPr="004E577C">
        <w:rPr>
          <w:rFonts w:ascii="Verdana" w:hAnsi="Verdana" w:cs="Arial"/>
          <w:sz w:val="22"/>
          <w:szCs w:val="22"/>
        </w:rPr>
        <w:t>Monitoring and identifying improvement which sustain high level and improve Staff engagement levels.</w:t>
      </w:r>
    </w:p>
    <w:p w14:paraId="76C4D8E8" w14:textId="77777777" w:rsidR="00A805A7" w:rsidRPr="004E577C" w:rsidRDefault="00A805A7" w:rsidP="00A805A7">
      <w:pPr>
        <w:rPr>
          <w:rFonts w:ascii="Verdana" w:hAnsi="Verdana" w:cs="Arial"/>
          <w:sz w:val="22"/>
          <w:szCs w:val="22"/>
        </w:rPr>
      </w:pPr>
    </w:p>
    <w:p w14:paraId="78C22E18" w14:textId="77777777" w:rsidR="00A805A7" w:rsidRPr="004E577C" w:rsidRDefault="00A805A7" w:rsidP="00A805A7">
      <w:pPr>
        <w:rPr>
          <w:rFonts w:ascii="Verdana" w:hAnsi="Verdana" w:cs="Arial"/>
          <w:sz w:val="22"/>
          <w:szCs w:val="22"/>
        </w:rPr>
      </w:pPr>
      <w:r w:rsidRPr="004E577C">
        <w:rPr>
          <w:rFonts w:ascii="Verdana" w:hAnsi="Verdana" w:cs="Arial"/>
          <w:sz w:val="22"/>
          <w:szCs w:val="22"/>
        </w:rPr>
        <w:lastRenderedPageBreak/>
        <w:t xml:space="preserve">Responsible for the procurement, effectiveness and development of all Business Improvement related systems. </w:t>
      </w:r>
    </w:p>
    <w:p w14:paraId="7373BE7D" w14:textId="77777777" w:rsidR="009E0971" w:rsidRPr="00CA4585" w:rsidRDefault="009E0971" w:rsidP="009A038E">
      <w:pPr>
        <w:jc w:val="both"/>
        <w:rPr>
          <w:rFonts w:ascii="Verdana" w:hAnsi="Verdana" w:cs="Arial"/>
          <w:sz w:val="22"/>
          <w:szCs w:val="22"/>
        </w:rPr>
      </w:pPr>
    </w:p>
    <w:p w14:paraId="39924092" w14:textId="4DFBE2D0" w:rsidR="00E40098" w:rsidRPr="00E40098" w:rsidRDefault="00E40098" w:rsidP="009A038E">
      <w:pPr>
        <w:jc w:val="both"/>
      </w:pPr>
    </w:p>
    <w:p w14:paraId="104F8A96" w14:textId="77777777" w:rsidR="00D40C82" w:rsidRPr="00CA4585" w:rsidRDefault="00D40C82" w:rsidP="009A038E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CA4585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10ACC" w14:textId="52A0A70A" w:rsidR="009E0971" w:rsidRDefault="009E0971" w:rsidP="009A038E">
      <w:pPr>
        <w:jc w:val="both"/>
        <w:rPr>
          <w:rFonts w:ascii="Arial" w:eastAsia="Calibri" w:hAnsi="Arial" w:cs="Arial"/>
        </w:rPr>
      </w:pPr>
    </w:p>
    <w:p w14:paraId="0279CDD6" w14:textId="76F4637B" w:rsidR="002B02E6" w:rsidRPr="00885DB3" w:rsidRDefault="002B02E6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Executive Team</w:t>
      </w:r>
    </w:p>
    <w:p w14:paraId="18994E10" w14:textId="7692CAD7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Staff/Managers at Cairn, ancho and Pentland</w:t>
      </w:r>
    </w:p>
    <w:p w14:paraId="787C93A3" w14:textId="4EFF6772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Pentland Customer Panel</w:t>
      </w:r>
    </w:p>
    <w:p w14:paraId="37306951" w14:textId="0398B316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Ancho Customer Panel</w:t>
      </w:r>
    </w:p>
    <w:p w14:paraId="141B0F2A" w14:textId="2A22A915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TPAS</w:t>
      </w:r>
      <w:r w:rsidR="00885DB3">
        <w:rPr>
          <w:rFonts w:ascii="Arial" w:eastAsia="Calibri" w:hAnsi="Arial" w:cs="Arial"/>
          <w:bCs/>
        </w:rPr>
        <w:t xml:space="preserve"> (independent tenants’ advisor)</w:t>
      </w:r>
    </w:p>
    <w:p w14:paraId="2D816A2B" w14:textId="7054FEB8" w:rsidR="00973B65" w:rsidRPr="00885DB3" w:rsidRDefault="007273B5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Cairn,</w:t>
      </w:r>
      <w:r w:rsidR="00885DB3">
        <w:rPr>
          <w:rFonts w:ascii="Arial" w:eastAsia="Calibri" w:hAnsi="Arial" w:cs="Arial"/>
          <w:bCs/>
        </w:rPr>
        <w:t xml:space="preserve"> Pentland &amp; Ancho </w:t>
      </w:r>
      <w:r w:rsidR="00973B65" w:rsidRPr="00885DB3">
        <w:rPr>
          <w:rFonts w:ascii="Arial" w:eastAsia="Calibri" w:hAnsi="Arial" w:cs="Arial"/>
          <w:bCs/>
        </w:rPr>
        <w:t>Board</w:t>
      </w:r>
      <w:r w:rsidR="002B02E6" w:rsidRPr="00885DB3">
        <w:rPr>
          <w:rFonts w:ascii="Arial" w:eastAsia="Calibri" w:hAnsi="Arial" w:cs="Arial"/>
          <w:bCs/>
        </w:rPr>
        <w:t>s</w:t>
      </w:r>
    </w:p>
    <w:p w14:paraId="1F4451A4" w14:textId="5752CD6A" w:rsidR="002B02E6" w:rsidRPr="00885DB3" w:rsidRDefault="002B02E6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Joint Board Steering Group</w:t>
      </w:r>
    </w:p>
    <w:p w14:paraId="58D2B1E3" w14:textId="5CD88185" w:rsidR="00973B65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Cairn legal advisors</w:t>
      </w:r>
    </w:p>
    <w:p w14:paraId="0C125CBC" w14:textId="2A1FAF6E" w:rsidR="009A038E" w:rsidRPr="00885DB3" w:rsidRDefault="009A038E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bCs/>
        </w:rPr>
      </w:pPr>
      <w:r w:rsidRPr="00885DB3">
        <w:rPr>
          <w:rFonts w:ascii="Arial" w:eastAsia="Calibri" w:hAnsi="Arial" w:cs="Arial"/>
          <w:bCs/>
        </w:rPr>
        <w:t>Scottish Housing Regulator</w:t>
      </w:r>
    </w:p>
    <w:p w14:paraId="25FF2922" w14:textId="153C7FFA" w:rsidR="00973B65" w:rsidRPr="00885DB3" w:rsidRDefault="002B02E6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</w:rPr>
      </w:pPr>
      <w:r w:rsidRPr="00885DB3">
        <w:rPr>
          <w:rFonts w:ascii="Arial" w:eastAsia="Calibri" w:hAnsi="Arial" w:cs="Arial"/>
        </w:rPr>
        <w:t>External Partners, F</w:t>
      </w:r>
      <w:r w:rsidR="00973B65" w:rsidRPr="00885DB3">
        <w:rPr>
          <w:rFonts w:ascii="Arial" w:eastAsia="Calibri" w:hAnsi="Arial" w:cs="Arial"/>
        </w:rPr>
        <w:t>orums, other HA’s</w:t>
      </w:r>
    </w:p>
    <w:p w14:paraId="3319A78F" w14:textId="1C24A65A" w:rsidR="009E0971" w:rsidRPr="00885DB3" w:rsidRDefault="00973B65" w:rsidP="00786F50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</w:rPr>
      </w:pPr>
      <w:r w:rsidRPr="00885DB3">
        <w:rPr>
          <w:rFonts w:ascii="Arial" w:eastAsia="Calibri" w:hAnsi="Arial" w:cs="Arial"/>
        </w:rPr>
        <w:t xml:space="preserve">All staff </w:t>
      </w:r>
      <w:r w:rsidR="002B02E6" w:rsidRPr="00885DB3">
        <w:rPr>
          <w:rFonts w:ascii="Arial" w:eastAsia="Calibri" w:hAnsi="Arial" w:cs="Arial"/>
        </w:rPr>
        <w:t>and managers</w:t>
      </w:r>
    </w:p>
    <w:p w14:paraId="1EDCCEAC" w14:textId="313C11F9" w:rsidR="00497852" w:rsidRPr="00CA4585" w:rsidRDefault="00497852" w:rsidP="009A038E">
      <w:pPr>
        <w:jc w:val="both"/>
        <w:rPr>
          <w:rFonts w:ascii="Verdana" w:hAnsi="Verdana"/>
          <w:sz w:val="22"/>
          <w:szCs w:val="22"/>
        </w:rPr>
      </w:pPr>
    </w:p>
    <w:p w14:paraId="17F15FEC" w14:textId="77777777" w:rsidR="00497852" w:rsidRPr="00CA4585" w:rsidRDefault="00497852" w:rsidP="009A038E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Pr="00CA4585" w:rsidRDefault="00497852" w:rsidP="009A038E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CA4585" w:rsidRDefault="000A0D25" w:rsidP="009A038E">
      <w:pPr>
        <w:pStyle w:val="Heading1"/>
        <w:jc w:val="both"/>
        <w:rPr>
          <w:rFonts w:ascii="Verdana" w:hAnsi="Verdana"/>
          <w:sz w:val="22"/>
          <w:szCs w:val="22"/>
        </w:rPr>
      </w:pPr>
      <w:r w:rsidRPr="00CA4585">
        <w:rPr>
          <w:rFonts w:ascii="Verdana" w:hAnsi="Verdana" w:cs="Arial"/>
          <w:sz w:val="22"/>
          <w:szCs w:val="22"/>
          <w:u w:val="none"/>
        </w:rPr>
        <w:t>3</w:t>
      </w:r>
      <w:r w:rsidR="008341F1" w:rsidRPr="00CA4585">
        <w:rPr>
          <w:rFonts w:ascii="Verdana" w:hAnsi="Verdana" w:cs="Arial"/>
          <w:sz w:val="22"/>
          <w:szCs w:val="22"/>
          <w:u w:val="none"/>
        </w:rPr>
        <w:t>.</w:t>
      </w:r>
      <w:r w:rsidR="00D40C82" w:rsidRPr="00CA4585">
        <w:rPr>
          <w:rFonts w:ascii="Verdana" w:hAnsi="Verdana" w:cs="Arial"/>
          <w:sz w:val="22"/>
          <w:szCs w:val="22"/>
          <w:u w:val="none"/>
        </w:rPr>
        <w:t>4</w:t>
      </w:r>
      <w:r w:rsidR="008341F1" w:rsidRPr="00CA4585">
        <w:rPr>
          <w:rFonts w:ascii="Verdana" w:hAnsi="Verdana" w:cs="Arial"/>
          <w:sz w:val="22"/>
          <w:szCs w:val="22"/>
          <w:u w:val="none"/>
        </w:rPr>
        <w:tab/>
      </w:r>
      <w:r w:rsidR="00843967" w:rsidRPr="00CA4585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77223996" w14:textId="77777777" w:rsidR="00973B65" w:rsidRPr="00885DB3" w:rsidRDefault="00973B65" w:rsidP="00786F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personal responsibility for awareness of and positive management of the Group’s Health &amp; Safety Strategy, Policies and procedures, within customer services, and with senior colleagues across the Group, including fire regulations, and implement all requirements as appropriate.</w:t>
      </w:r>
    </w:p>
    <w:p w14:paraId="029CB699" w14:textId="77777777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885DB3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885DB3" w:rsidRDefault="00843967" w:rsidP="00786F50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885DB3" w:rsidRDefault="00843967" w:rsidP="00786F5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270B20B6" w14:textId="77777777" w:rsidR="00FB2195" w:rsidRPr="00CA4585" w:rsidRDefault="00FB2195" w:rsidP="009A038E">
      <w:pPr>
        <w:ind w:left="1440"/>
        <w:jc w:val="both"/>
        <w:rPr>
          <w:rFonts w:ascii="Verdana" w:hAnsi="Verdana" w:cs="Arial"/>
        </w:rPr>
      </w:pPr>
    </w:p>
    <w:p w14:paraId="70F2AE0C" w14:textId="77777777" w:rsidR="00C75AC4" w:rsidRPr="00885DB3" w:rsidRDefault="00D40C82" w:rsidP="009A038E">
      <w:pPr>
        <w:pStyle w:val="Heading1"/>
        <w:tabs>
          <w:tab w:val="left" w:pos="1276"/>
        </w:tabs>
        <w:ind w:left="1276" w:hanging="567"/>
        <w:jc w:val="both"/>
        <w:rPr>
          <w:rFonts w:ascii="Arial" w:hAnsi="Arial" w:cs="Arial"/>
        </w:rPr>
      </w:pPr>
      <w:r w:rsidRPr="00CA4585">
        <w:rPr>
          <w:rFonts w:ascii="Verdana" w:hAnsi="Verdana" w:cs="Arial"/>
          <w:u w:val="none"/>
        </w:rPr>
        <w:t>3</w:t>
      </w:r>
      <w:r w:rsidR="00AC5920" w:rsidRPr="00CA4585">
        <w:rPr>
          <w:rFonts w:ascii="Verdana" w:hAnsi="Verdana" w:cs="Arial"/>
          <w:u w:val="none"/>
        </w:rPr>
        <w:t>.</w:t>
      </w:r>
      <w:r w:rsidRPr="00885DB3">
        <w:rPr>
          <w:rFonts w:ascii="Arial" w:hAnsi="Arial" w:cs="Arial"/>
          <w:u w:val="none"/>
        </w:rPr>
        <w:t>5</w:t>
      </w:r>
      <w:r w:rsidR="00AC5920" w:rsidRPr="00885DB3">
        <w:rPr>
          <w:rFonts w:ascii="Arial" w:hAnsi="Arial" w:cs="Arial"/>
          <w:u w:val="none"/>
        </w:rPr>
        <w:t xml:space="preserve"> </w:t>
      </w:r>
      <w:r w:rsidR="00AC5920" w:rsidRPr="00885DB3">
        <w:rPr>
          <w:rFonts w:ascii="Arial" w:hAnsi="Arial" w:cs="Arial"/>
          <w:u w:val="none"/>
        </w:rPr>
        <w:tab/>
      </w:r>
      <w:r w:rsidR="00D8212D" w:rsidRPr="00885DB3">
        <w:rPr>
          <w:rFonts w:ascii="Arial" w:hAnsi="Arial" w:cs="Arial"/>
          <w:u w:val="none"/>
        </w:rPr>
        <w:t>General</w:t>
      </w:r>
    </w:p>
    <w:p w14:paraId="290BEA96" w14:textId="3206DEB9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Be a</w:t>
      </w:r>
      <w:r w:rsidR="008E4274" w:rsidRPr="00885DB3">
        <w:rPr>
          <w:rFonts w:ascii="Arial" w:hAnsi="Arial" w:cs="Arial"/>
          <w:color w:val="000000"/>
        </w:rPr>
        <w:t>ware of and adhere to Cairn Housing Group</w:t>
      </w:r>
      <w:r w:rsidRPr="00885DB3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</w:rPr>
        <w:t xml:space="preserve">Cooperate with other </w:t>
      </w:r>
      <w:r w:rsidR="008E4274" w:rsidRPr="00885DB3">
        <w:rPr>
          <w:rFonts w:ascii="Arial" w:hAnsi="Arial" w:cs="Arial"/>
          <w:color w:val="000000"/>
        </w:rPr>
        <w:t>Cairn Housing Group</w:t>
      </w:r>
      <w:r w:rsidRPr="00885DB3">
        <w:rPr>
          <w:rFonts w:ascii="Arial" w:hAnsi="Arial" w:cs="Arial"/>
        </w:rPr>
        <w:t xml:space="preserve"> departments</w:t>
      </w:r>
    </w:p>
    <w:p w14:paraId="30FBF16B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885DB3" w:rsidRDefault="00D8212D" w:rsidP="00786F50">
      <w:pPr>
        <w:numPr>
          <w:ilvl w:val="0"/>
          <w:numId w:val="1"/>
        </w:numPr>
        <w:tabs>
          <w:tab w:val="clear" w:pos="1440"/>
          <w:tab w:val="num" w:pos="1080"/>
        </w:tabs>
        <w:spacing w:before="100" w:beforeAutospacing="1" w:after="100" w:afterAutospacing="1"/>
        <w:ind w:left="1080"/>
        <w:jc w:val="both"/>
        <w:rPr>
          <w:rFonts w:ascii="Arial" w:hAnsi="Arial" w:cs="Arial"/>
          <w:color w:val="000000"/>
        </w:rPr>
      </w:pPr>
      <w:r w:rsidRPr="00885DB3">
        <w:rPr>
          <w:rFonts w:ascii="Arial" w:hAnsi="Arial" w:cs="Arial"/>
          <w:color w:val="000000"/>
        </w:rPr>
        <w:lastRenderedPageBreak/>
        <w:t>Undertake any other duties as requested by management which are reasonably deemed to be within the scope of the role</w:t>
      </w:r>
    </w:p>
    <w:p w14:paraId="735A59C9" w14:textId="77777777" w:rsidR="00C75AC4" w:rsidRPr="00885DB3" w:rsidRDefault="00C75AC4" w:rsidP="00885DB3">
      <w:pPr>
        <w:jc w:val="both"/>
        <w:rPr>
          <w:rFonts w:ascii="Arial" w:hAnsi="Arial" w:cs="Arial"/>
        </w:rPr>
      </w:pPr>
    </w:p>
    <w:p w14:paraId="6C336BFA" w14:textId="77777777" w:rsidR="00C75AC4" w:rsidRPr="00885DB3" w:rsidRDefault="00C75AC4" w:rsidP="00885DB3">
      <w:pPr>
        <w:jc w:val="both"/>
        <w:rPr>
          <w:rFonts w:ascii="Arial" w:hAnsi="Arial" w:cs="Arial"/>
        </w:rPr>
      </w:pPr>
    </w:p>
    <w:p w14:paraId="0BC24EAF" w14:textId="77777777" w:rsidR="0078116E" w:rsidRPr="00885DB3" w:rsidRDefault="00D40C82" w:rsidP="00885DB3">
      <w:pPr>
        <w:pStyle w:val="Default"/>
        <w:tabs>
          <w:tab w:val="left" w:pos="1134"/>
        </w:tabs>
        <w:ind w:left="916" w:hanging="567"/>
        <w:jc w:val="both"/>
        <w:rPr>
          <w:rFonts w:ascii="Arial" w:hAnsi="Arial" w:cs="Arial"/>
          <w:b/>
        </w:rPr>
      </w:pPr>
      <w:r w:rsidRPr="00885DB3">
        <w:rPr>
          <w:rFonts w:ascii="Arial" w:hAnsi="Arial" w:cs="Arial"/>
          <w:b/>
        </w:rPr>
        <w:t>3.6</w:t>
      </w:r>
      <w:r w:rsidR="00AC5920" w:rsidRPr="00885DB3">
        <w:rPr>
          <w:rFonts w:ascii="Arial" w:hAnsi="Arial" w:cs="Arial"/>
          <w:b/>
        </w:rPr>
        <w:t xml:space="preserve"> </w:t>
      </w:r>
      <w:r w:rsidR="00AC5920" w:rsidRPr="00885DB3">
        <w:rPr>
          <w:rFonts w:ascii="Arial" w:hAnsi="Arial" w:cs="Arial"/>
          <w:b/>
        </w:rPr>
        <w:tab/>
      </w:r>
      <w:r w:rsidR="00AC5920" w:rsidRPr="00885DB3">
        <w:rPr>
          <w:rFonts w:ascii="Arial" w:hAnsi="Arial" w:cs="Arial"/>
          <w:b/>
        </w:rPr>
        <w:tab/>
      </w:r>
      <w:r w:rsidR="0078116E" w:rsidRPr="00885DB3">
        <w:rPr>
          <w:rFonts w:ascii="Arial" w:hAnsi="Arial" w:cs="Arial"/>
          <w:b/>
        </w:rPr>
        <w:t>Other</w:t>
      </w:r>
    </w:p>
    <w:p w14:paraId="3851429A" w14:textId="77777777" w:rsidR="009C69A4" w:rsidRPr="00885DB3" w:rsidRDefault="009C69A4" w:rsidP="00885DB3">
      <w:pPr>
        <w:pStyle w:val="Default"/>
        <w:tabs>
          <w:tab w:val="left" w:pos="1134"/>
        </w:tabs>
        <w:ind w:left="916" w:hanging="567"/>
        <w:jc w:val="both"/>
        <w:rPr>
          <w:rFonts w:ascii="Arial" w:hAnsi="Arial" w:cs="Arial"/>
          <w:b/>
        </w:rPr>
      </w:pPr>
    </w:p>
    <w:p w14:paraId="2074DC2C" w14:textId="4B6F5757" w:rsidR="0078116E" w:rsidRPr="00885DB3" w:rsidRDefault="00D8212D" w:rsidP="00786F50">
      <w:pPr>
        <w:numPr>
          <w:ilvl w:val="0"/>
          <w:numId w:val="3"/>
        </w:numPr>
        <w:ind w:left="1080"/>
        <w:jc w:val="both"/>
        <w:rPr>
          <w:rFonts w:ascii="Arial" w:hAnsi="Arial" w:cs="Arial"/>
        </w:rPr>
      </w:pPr>
      <w:r w:rsidRPr="00885DB3">
        <w:rPr>
          <w:rFonts w:ascii="Arial" w:hAnsi="Arial" w:cs="Arial"/>
        </w:rPr>
        <w:t xml:space="preserve">Apply the </w:t>
      </w:r>
      <w:r w:rsidR="008E4274" w:rsidRPr="00885DB3">
        <w:rPr>
          <w:rFonts w:ascii="Arial" w:hAnsi="Arial" w:cs="Arial"/>
          <w:color w:val="000000"/>
        </w:rPr>
        <w:t>Cairn Housing Group</w:t>
      </w:r>
      <w:r w:rsidR="008E4274" w:rsidRPr="00885DB3">
        <w:rPr>
          <w:rFonts w:ascii="Arial" w:hAnsi="Arial" w:cs="Arial"/>
        </w:rPr>
        <w:t xml:space="preserve"> </w:t>
      </w:r>
      <w:r w:rsidRPr="00885DB3">
        <w:rPr>
          <w:rFonts w:ascii="Arial" w:hAnsi="Arial" w:cs="Arial"/>
        </w:rPr>
        <w:t>values and behaviours to every aspect of the role at all times</w:t>
      </w:r>
    </w:p>
    <w:p w14:paraId="3E2F4FBD" w14:textId="20178186" w:rsidR="00D8212D" w:rsidRPr="00885DB3" w:rsidRDefault="00D8212D" w:rsidP="00786F50">
      <w:pPr>
        <w:numPr>
          <w:ilvl w:val="0"/>
          <w:numId w:val="3"/>
        </w:numPr>
        <w:ind w:left="1080"/>
        <w:jc w:val="both"/>
        <w:rPr>
          <w:rFonts w:ascii="Arial" w:hAnsi="Arial" w:cs="Arial"/>
        </w:rPr>
      </w:pPr>
      <w:r w:rsidRPr="00885DB3">
        <w:rPr>
          <w:rFonts w:ascii="Arial" w:hAnsi="Arial" w:cs="Arial"/>
        </w:rPr>
        <w:t xml:space="preserve">Promote and maintain the brand standards of </w:t>
      </w:r>
      <w:r w:rsidR="008E4274" w:rsidRPr="00885DB3">
        <w:rPr>
          <w:rFonts w:ascii="Arial" w:hAnsi="Arial" w:cs="Arial"/>
          <w:color w:val="000000"/>
        </w:rPr>
        <w:t>Cairn Housing Group</w:t>
      </w:r>
    </w:p>
    <w:p w14:paraId="3812D1A3" w14:textId="77777777" w:rsidR="008E3A57" w:rsidRPr="00CA4585" w:rsidRDefault="008E3A57" w:rsidP="009A038E">
      <w:pPr>
        <w:pStyle w:val="Footer"/>
        <w:tabs>
          <w:tab w:val="clear" w:pos="4320"/>
          <w:tab w:val="clear" w:pos="8640"/>
        </w:tabs>
        <w:jc w:val="both"/>
        <w:rPr>
          <w:rFonts w:ascii="Verdana" w:hAnsi="Verdana" w:cs="Arial"/>
          <w:b/>
          <w:sz w:val="22"/>
          <w:szCs w:val="22"/>
        </w:rPr>
      </w:pPr>
    </w:p>
    <w:p w14:paraId="1F479BC6" w14:textId="77777777" w:rsidR="00234383" w:rsidRPr="00CA4585" w:rsidRDefault="00234383" w:rsidP="009A038E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92FC017" w14:textId="77777777" w:rsidR="00234383" w:rsidRPr="00CA4585" w:rsidRDefault="00234383" w:rsidP="009A038E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CF962B4" w14:textId="676490B1" w:rsidR="004757C5" w:rsidRDefault="004757C5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80FBD7B" w14:textId="4F1E480A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7BE8AB0" w14:textId="0A73E1B7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AA6E221" w14:textId="54514495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CC0E929" w14:textId="6EC81D3D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E169E9B" w14:textId="184D62D6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BD57685" w14:textId="77777777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0F5FB13" w14:textId="77777777" w:rsidR="00885DB3" w:rsidRPr="00CA4585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A42F96E" w14:textId="77777777" w:rsidR="004757C5" w:rsidRPr="00CA4585" w:rsidRDefault="004757C5" w:rsidP="00975B90">
      <w:pPr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667A69C" w14:textId="3A71A50F" w:rsidR="004757C5" w:rsidRPr="00C91511" w:rsidRDefault="00C91511" w:rsidP="00C91511">
      <w:pPr>
        <w:jc w:val="right"/>
        <w:rPr>
          <w:rFonts w:ascii="Verdana" w:hAnsi="Verdana" w:cs="Arial"/>
          <w:b/>
          <w:bCs/>
          <w:sz w:val="22"/>
          <w:szCs w:val="22"/>
        </w:rPr>
      </w:pPr>
      <w:r w:rsidRPr="00C91511">
        <w:rPr>
          <w:rFonts w:ascii="Verdana" w:hAnsi="Verdana" w:cs="Arial"/>
          <w:b/>
          <w:bCs/>
          <w:sz w:val="22"/>
          <w:szCs w:val="22"/>
        </w:rPr>
        <w:t>Person Specification……over/</w:t>
      </w:r>
    </w:p>
    <w:p w14:paraId="630CCD12" w14:textId="77777777" w:rsidR="00AC433E" w:rsidRPr="00CA4585" w:rsidRDefault="00AC433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D240706" w14:textId="3F1027E8" w:rsidR="00AC433E" w:rsidRDefault="00AC433E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9D7C49F" w14:textId="479195BC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72A2C62" w14:textId="093DDD1D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5586A11" w14:textId="0FE78676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01E270C" w14:textId="386D906C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E4A557A" w14:textId="64BE05C8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8F0A90A" w14:textId="7391C73C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A954A80" w14:textId="0C57D42A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073038F" w14:textId="775C568B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C710B48" w14:textId="07CA9B82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2BC6F3F" w14:textId="12046D07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ED74E4E" w14:textId="34E3EFFC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77A74BC" w14:textId="1FDD1023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EC0DF42" w14:textId="4841F14B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4D2B013" w14:textId="41B99CF9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8C7CEA8" w14:textId="744FC078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297B9B3" w14:textId="01BBD67B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E1FE6FB" w14:textId="77777777" w:rsidR="00B56188" w:rsidRDefault="00B56188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36D1237" w14:textId="084FE892" w:rsidR="00885DB3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C99EC52" w14:textId="77777777" w:rsidR="00885DB3" w:rsidRPr="00CA4585" w:rsidRDefault="00885DB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8FB43B4" w14:textId="6FC44D86" w:rsidR="00E21188" w:rsidRPr="00CA4585" w:rsidRDefault="00E21188" w:rsidP="00C91511">
      <w:pPr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5013B19" w14:textId="61C450A8" w:rsidR="00847502" w:rsidRPr="007273B5" w:rsidRDefault="00C91511" w:rsidP="008E3A57">
      <w:pPr>
        <w:jc w:val="center"/>
        <w:rPr>
          <w:rFonts w:ascii="Arial" w:hAnsi="Arial" w:cs="Arial"/>
          <w:b/>
          <w:bCs/>
          <w:u w:val="single"/>
        </w:rPr>
      </w:pPr>
      <w:r w:rsidRPr="007273B5">
        <w:rPr>
          <w:rFonts w:ascii="Arial" w:hAnsi="Arial" w:cs="Arial"/>
          <w:b/>
          <w:bCs/>
          <w:u w:val="single"/>
        </w:rPr>
        <w:t xml:space="preserve">Strategic Projects </w:t>
      </w:r>
      <w:r w:rsidR="00B350F8">
        <w:rPr>
          <w:rFonts w:ascii="Arial" w:hAnsi="Arial" w:cs="Arial"/>
          <w:b/>
          <w:bCs/>
          <w:u w:val="single"/>
        </w:rPr>
        <w:t>Manager</w:t>
      </w:r>
    </w:p>
    <w:p w14:paraId="5B45029A" w14:textId="77777777" w:rsidR="00476E23" w:rsidRPr="007273B5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273B5" w:rsidRDefault="008E3A57" w:rsidP="008E3A57">
      <w:pPr>
        <w:jc w:val="center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lastRenderedPageBreak/>
        <w:t>Person Specification</w:t>
      </w:r>
    </w:p>
    <w:p w14:paraId="656DA2EF" w14:textId="77777777" w:rsidR="008E3A57" w:rsidRPr="007273B5" w:rsidRDefault="008E3A57" w:rsidP="00EC6ABF">
      <w:pPr>
        <w:rPr>
          <w:rFonts w:ascii="Arial" w:hAnsi="Arial" w:cs="Arial"/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4564"/>
        <w:gridCol w:w="3261"/>
      </w:tblGrid>
      <w:tr w:rsidR="008E3A57" w:rsidRPr="0015498F" w14:paraId="6AC1B6D4" w14:textId="77777777" w:rsidTr="00B350F8">
        <w:tc>
          <w:tcPr>
            <w:tcW w:w="2235" w:type="dxa"/>
          </w:tcPr>
          <w:p w14:paraId="3A1084D1" w14:textId="77777777" w:rsidR="008E3A57" w:rsidRPr="0015498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15498F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15498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</w:tcPr>
          <w:p w14:paraId="1EF08C9A" w14:textId="77777777" w:rsidR="008E3A57" w:rsidRPr="0015498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15498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15498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15498F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15498F" w14:paraId="4252C0F5" w14:textId="77777777" w:rsidTr="00B350F8">
        <w:trPr>
          <w:trHeight w:val="2101"/>
        </w:trPr>
        <w:tc>
          <w:tcPr>
            <w:tcW w:w="2235" w:type="dxa"/>
          </w:tcPr>
          <w:p w14:paraId="248FC82C" w14:textId="77777777" w:rsidR="009C69A4" w:rsidRPr="0015498F" w:rsidRDefault="009C69A4" w:rsidP="00AF22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00E506C0" w:rsidRPr="001549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15498F" w:rsidRDefault="009C69A4" w:rsidP="00AF22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0AF950" w14:textId="77777777" w:rsidR="009C69A4" w:rsidRPr="0015498F" w:rsidRDefault="009C69A4" w:rsidP="00AF22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0B527F" w14:textId="77777777" w:rsidR="009C69A4" w:rsidRPr="0015498F" w:rsidRDefault="009C69A4" w:rsidP="00AF22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</w:tcPr>
          <w:p w14:paraId="189D03C1" w14:textId="54AC3208" w:rsidR="00AC433E" w:rsidRPr="0015498F" w:rsidRDefault="00C06D37" w:rsidP="00786F5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Educated to degree level or equivalent</w:t>
            </w:r>
            <w:r w:rsidR="00973B65" w:rsidRPr="0015498F">
              <w:rPr>
                <w:rFonts w:ascii="Arial" w:hAnsi="Arial" w:cs="Arial"/>
                <w:sz w:val="22"/>
                <w:szCs w:val="22"/>
              </w:rPr>
              <w:t xml:space="preserve"> or extensive experience in a similar role.</w:t>
            </w:r>
          </w:p>
          <w:p w14:paraId="4868A335" w14:textId="77777777" w:rsidR="0077414B" w:rsidRPr="0015498F" w:rsidRDefault="0077414B" w:rsidP="00B350F8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4A169F" w14:textId="04C9F2A9" w:rsidR="009C69A4" w:rsidRPr="0015498F" w:rsidRDefault="00B350F8" w:rsidP="00BB205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Project Management qualification or evidence of continuing professional development and substantial experience in project management</w:t>
            </w:r>
          </w:p>
        </w:tc>
      </w:tr>
      <w:tr w:rsidR="00D40C82" w:rsidRPr="0015498F" w14:paraId="1A32E155" w14:textId="77777777" w:rsidTr="0015498F">
        <w:trPr>
          <w:trHeight w:val="687"/>
        </w:trPr>
        <w:tc>
          <w:tcPr>
            <w:tcW w:w="2235" w:type="dxa"/>
          </w:tcPr>
          <w:p w14:paraId="7BC13FC2" w14:textId="77777777" w:rsidR="00D40C82" w:rsidRPr="0015498F" w:rsidRDefault="00D40C82" w:rsidP="00AF22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564" w:type="dxa"/>
          </w:tcPr>
          <w:p w14:paraId="3B9007C3" w14:textId="19A0AADD" w:rsidR="00885DB3" w:rsidRPr="0015498F" w:rsidRDefault="007D394B" w:rsidP="0015498F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E54" w:rsidRPr="0015498F">
              <w:rPr>
                <w:rFonts w:ascii="Arial" w:hAnsi="Arial" w:cs="Arial"/>
                <w:sz w:val="22"/>
                <w:szCs w:val="22"/>
              </w:rPr>
              <w:t>Wide experience of project management on strategic projects</w:t>
            </w:r>
          </w:p>
          <w:p w14:paraId="467B1BAC" w14:textId="6AA021F6" w:rsidR="007273B5" w:rsidRPr="0015498F" w:rsidRDefault="007273B5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Experience of management roles in Social Housing preferred</w:t>
            </w:r>
          </w:p>
          <w:p w14:paraId="1C43D0AE" w14:textId="37C5EE22" w:rsidR="007273B5" w:rsidRPr="0015498F" w:rsidRDefault="007273B5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Experience of managing change and project management in a regulated environment</w:t>
            </w:r>
          </w:p>
          <w:p w14:paraId="168B330F" w14:textId="7AB36C85" w:rsidR="006F4C12" w:rsidRPr="0015498F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Relevant commercial, public</w:t>
            </w:r>
            <w:r w:rsidR="0070007E" w:rsidRPr="0015498F">
              <w:rPr>
                <w:rFonts w:ascii="Arial" w:hAnsi="Arial" w:cs="Arial"/>
                <w:sz w:val="22"/>
                <w:szCs w:val="22"/>
              </w:rPr>
              <w:t>/social</w:t>
            </w:r>
            <w:r w:rsidRPr="0015498F">
              <w:rPr>
                <w:rFonts w:ascii="Arial" w:hAnsi="Arial" w:cs="Arial"/>
                <w:sz w:val="22"/>
                <w:szCs w:val="22"/>
              </w:rPr>
              <w:t xml:space="preserve"> or voluntary sector experience</w:t>
            </w:r>
          </w:p>
          <w:p w14:paraId="61304C96" w14:textId="080DDAAF" w:rsidR="006F4C12" w:rsidRPr="0015498F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Experience of performance management and reporting </w:t>
            </w:r>
          </w:p>
          <w:p w14:paraId="57641DFA" w14:textId="77777777" w:rsidR="006F4C12" w:rsidRPr="0015498F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Proven experience of effectively managing stakeholder relationships, with the ability to influence and persuade through personal credibility, integrity and professionalism.</w:t>
            </w:r>
          </w:p>
          <w:p w14:paraId="7F4DC041" w14:textId="25D8AFDA" w:rsidR="006F4C12" w:rsidRPr="0015498F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Extensive experience of managing and motivating staff to achieve objectives</w:t>
            </w:r>
          </w:p>
          <w:p w14:paraId="245BDD7F" w14:textId="6B5FC6AB" w:rsidR="00462E63" w:rsidRPr="0015498F" w:rsidRDefault="00462E63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DF0E54" w:rsidRPr="0015498F">
              <w:rPr>
                <w:rFonts w:ascii="Arial" w:hAnsi="Arial" w:cs="Arial"/>
                <w:sz w:val="22"/>
                <w:szCs w:val="22"/>
              </w:rPr>
              <w:t>working with/for senior or executive management team colleagues to deliver high profile strategic projects</w:t>
            </w:r>
          </w:p>
          <w:p w14:paraId="760E041B" w14:textId="7235252D" w:rsidR="006F4C12" w:rsidRPr="0015498F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Experience of providing support and advice to management teams, Boards and Committees and high level of understanding of good governance practice.</w:t>
            </w:r>
          </w:p>
          <w:p w14:paraId="3FB7DDA1" w14:textId="17061910" w:rsidR="006F4C12" w:rsidRPr="0015498F" w:rsidRDefault="006F4C12" w:rsidP="00786F5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Experience of risk management and business planning</w:t>
            </w:r>
          </w:p>
        </w:tc>
        <w:tc>
          <w:tcPr>
            <w:tcW w:w="3261" w:type="dxa"/>
          </w:tcPr>
          <w:p w14:paraId="56DBF14A" w14:textId="77777777" w:rsidR="00D40C82" w:rsidRPr="0015498F" w:rsidRDefault="00D40C82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E2F8D" w14:textId="03A86294" w:rsidR="00AC433E" w:rsidRPr="0015498F" w:rsidRDefault="00DF0E54" w:rsidP="00786F5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Experience of constitutional reviews, involving </w:t>
            </w:r>
            <w:r w:rsidR="00885DB3" w:rsidRPr="0015498F">
              <w:rPr>
                <w:rFonts w:ascii="Arial" w:hAnsi="Arial" w:cs="Arial"/>
                <w:sz w:val="22"/>
                <w:szCs w:val="22"/>
              </w:rPr>
              <w:t>T</w:t>
            </w:r>
            <w:r w:rsidR="002B02E6" w:rsidRPr="0015498F">
              <w:rPr>
                <w:rFonts w:ascii="Arial" w:hAnsi="Arial" w:cs="Arial"/>
                <w:sz w:val="22"/>
                <w:szCs w:val="22"/>
              </w:rPr>
              <w:t>ransfer of Engagements</w:t>
            </w:r>
          </w:p>
        </w:tc>
      </w:tr>
      <w:tr w:rsidR="006F4C12" w:rsidRPr="0015498F" w14:paraId="3D284B99" w14:textId="77777777" w:rsidTr="0015498F">
        <w:trPr>
          <w:trHeight w:val="3390"/>
        </w:trPr>
        <w:tc>
          <w:tcPr>
            <w:tcW w:w="2235" w:type="dxa"/>
          </w:tcPr>
          <w:p w14:paraId="2CFB3AB2" w14:textId="07DD5FDB" w:rsidR="006F4C12" w:rsidRPr="0015498F" w:rsidRDefault="006F4C12" w:rsidP="006F4C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Knowledge</w:t>
            </w:r>
          </w:p>
          <w:p w14:paraId="3D0776B6" w14:textId="77777777" w:rsidR="006F4C12" w:rsidRPr="0015498F" w:rsidRDefault="006F4C12" w:rsidP="006F4C1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61F8DC" w14:textId="77777777" w:rsidR="006F4C12" w:rsidRPr="0015498F" w:rsidRDefault="006F4C12" w:rsidP="006F4C1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4" w:type="dxa"/>
          </w:tcPr>
          <w:p w14:paraId="4E416587" w14:textId="6DE000D7" w:rsidR="006F4C12" w:rsidRPr="0015498F" w:rsidRDefault="002C0817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98F">
              <w:rPr>
                <w:rFonts w:ascii="Arial" w:hAnsi="Arial" w:cs="Arial"/>
                <w:sz w:val="22"/>
                <w:szCs w:val="22"/>
                <w:lang w:eastAsia="en-US"/>
              </w:rPr>
              <w:t>High level of k</w:t>
            </w:r>
            <w:r w:rsidR="006F4C12" w:rsidRPr="001549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nowledge of </w:t>
            </w:r>
            <w:r w:rsidR="002B02E6" w:rsidRPr="0015498F">
              <w:rPr>
                <w:rFonts w:ascii="Arial" w:hAnsi="Arial" w:cs="Arial"/>
                <w:sz w:val="22"/>
                <w:szCs w:val="22"/>
                <w:lang w:eastAsia="en-US"/>
              </w:rPr>
              <w:t>coordinating and</w:t>
            </w:r>
            <w:r w:rsidRPr="001549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driving strategic planning and</w:t>
            </w:r>
            <w:r w:rsidR="006F4C12" w:rsidRPr="001549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risk management</w:t>
            </w:r>
          </w:p>
          <w:p w14:paraId="20124C4A" w14:textId="19EFF19B" w:rsidR="00647210" w:rsidRPr="0015498F" w:rsidRDefault="00885DB3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>Significant k</w:t>
            </w:r>
            <w:r w:rsidR="00647210" w:rsidRPr="0015498F">
              <w:rPr>
                <w:rFonts w:ascii="Arial" w:hAnsi="Arial" w:cs="Arial"/>
                <w:color w:val="000000"/>
                <w:sz w:val="22"/>
                <w:szCs w:val="22"/>
              </w:rPr>
              <w:t>nowledge of Project Management frameworks</w:t>
            </w:r>
          </w:p>
          <w:p w14:paraId="2514831A" w14:textId="0CF39B62" w:rsidR="00885DB3" w:rsidRPr="0015498F" w:rsidRDefault="00885DB3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>Knowledge and application of the Scottish Housing Regulatory Standards and Guidance on Group Structures</w:t>
            </w:r>
          </w:p>
          <w:p w14:paraId="39DFF776" w14:textId="13867068" w:rsidR="002B02E6" w:rsidRPr="0015498F" w:rsidRDefault="00647210" w:rsidP="00786F50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Knowledge of </w:t>
            </w:r>
            <w:r w:rsidR="00885DB3" w:rsidRPr="0015498F">
              <w:rPr>
                <w:rFonts w:ascii="Arial" w:hAnsi="Arial" w:cs="Arial"/>
                <w:color w:val="000000"/>
                <w:sz w:val="22"/>
                <w:szCs w:val="22"/>
              </w:rPr>
              <w:t>Customer S</w:t>
            </w:r>
            <w:r w:rsidR="002B02E6" w:rsidRPr="0015498F">
              <w:rPr>
                <w:rFonts w:ascii="Arial" w:hAnsi="Arial" w:cs="Arial"/>
                <w:color w:val="000000"/>
                <w:sz w:val="22"/>
                <w:szCs w:val="22"/>
              </w:rPr>
              <w:t>ervice excellence</w:t>
            </w:r>
          </w:p>
          <w:p w14:paraId="6394FA78" w14:textId="60AFBC81" w:rsidR="006F4C12" w:rsidRPr="0015498F" w:rsidRDefault="002B02E6" w:rsidP="002974B1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>Knowledge of investment programmes and project deliver</w:t>
            </w:r>
            <w:r w:rsidR="001364FC" w:rsidRPr="0015498F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</w:p>
        </w:tc>
        <w:tc>
          <w:tcPr>
            <w:tcW w:w="3261" w:type="dxa"/>
          </w:tcPr>
          <w:p w14:paraId="3DB6EDAC" w14:textId="2818557C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49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Knowledge or </w:t>
            </w:r>
            <w:r w:rsidR="002B02E6" w:rsidRPr="0015498F">
              <w:rPr>
                <w:rFonts w:ascii="Arial" w:hAnsi="Arial" w:cs="Arial"/>
                <w:sz w:val="22"/>
                <w:szCs w:val="22"/>
                <w:lang w:eastAsia="en-US"/>
              </w:rPr>
              <w:t>awareness of the complexity of management and services</w:t>
            </w:r>
            <w:r w:rsidRPr="001549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within a Group Structure</w:t>
            </w:r>
          </w:p>
          <w:p w14:paraId="6559B2AC" w14:textId="2A4BEC59" w:rsidR="006F4C12" w:rsidRPr="0015498F" w:rsidRDefault="006F4C12" w:rsidP="006F4C1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C12" w:rsidRPr="0015498F" w14:paraId="70AEAECE" w14:textId="77777777" w:rsidTr="0015498F">
        <w:trPr>
          <w:trHeight w:val="1396"/>
        </w:trPr>
        <w:tc>
          <w:tcPr>
            <w:tcW w:w="2235" w:type="dxa"/>
          </w:tcPr>
          <w:p w14:paraId="4DE901A0" w14:textId="551B5800" w:rsidR="006F4C12" w:rsidRPr="0015498F" w:rsidRDefault="006F4C12" w:rsidP="006F4C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4564" w:type="dxa"/>
          </w:tcPr>
          <w:p w14:paraId="4BF454DD" w14:textId="2E1C5DA0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Demonstrable ability to support and advise senior management on range of strategic, regulatory and service matters </w:t>
            </w:r>
          </w:p>
          <w:p w14:paraId="11407BEC" w14:textId="5FF27C52" w:rsidR="00DC3D55" w:rsidRPr="0015498F" w:rsidRDefault="00DC3D55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Ability to work in a collaborative manner ensure effective operational planning and project delivery.  </w:t>
            </w:r>
          </w:p>
          <w:p w14:paraId="776872D4" w14:textId="75219DAF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Creative problem solver </w:t>
            </w:r>
            <w:r w:rsidR="002B02E6" w:rsidRPr="0015498F">
              <w:rPr>
                <w:rFonts w:ascii="Arial" w:hAnsi="Arial" w:cs="Arial"/>
                <w:color w:val="000000"/>
                <w:sz w:val="22"/>
                <w:szCs w:val="22"/>
              </w:rPr>
              <w:t>and negotiator</w:t>
            </w:r>
          </w:p>
          <w:p w14:paraId="7D0A3954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Able to analyse complex information and make informed financial judgements </w:t>
            </w:r>
          </w:p>
          <w:p w14:paraId="0C4657B6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Ability to meet demanding personal and team deadlines </w:t>
            </w:r>
          </w:p>
          <w:p w14:paraId="019F8EE7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>Ability to manage multiple priorities and Group priorities</w:t>
            </w:r>
          </w:p>
          <w:p w14:paraId="6139E6B8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Excellent performance management skills </w:t>
            </w:r>
          </w:p>
          <w:p w14:paraId="05550088" w14:textId="33AEE499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Experience of building and sustaining partnership relationships </w:t>
            </w:r>
            <w:r w:rsidR="002C0817" w:rsidRPr="0015498F">
              <w:rPr>
                <w:rFonts w:ascii="Arial" w:hAnsi="Arial" w:cs="Arial"/>
                <w:color w:val="000000"/>
                <w:sz w:val="22"/>
                <w:szCs w:val="22"/>
              </w:rPr>
              <w:t>and demonstrating emotional intelligence in interpersonal relationships</w:t>
            </w:r>
          </w:p>
          <w:p w14:paraId="29021EA0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Customer centred approach, flexible, confident and assertive manner </w:t>
            </w:r>
          </w:p>
          <w:p w14:paraId="515DA2F6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Excellent negotiation, communication and influencing skills </w:t>
            </w:r>
          </w:p>
          <w:p w14:paraId="1041921C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Ability to manage and motivate staff team to achieve objectives </w:t>
            </w:r>
          </w:p>
          <w:p w14:paraId="3E8EEE60" w14:textId="77777777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498F">
              <w:rPr>
                <w:rFonts w:ascii="Arial" w:hAnsi="Arial" w:cs="Arial"/>
                <w:color w:val="000000"/>
                <w:sz w:val="22"/>
                <w:szCs w:val="22"/>
              </w:rPr>
              <w:t xml:space="preserve">Proven leadership skills </w:t>
            </w:r>
          </w:p>
          <w:p w14:paraId="0C5BA72E" w14:textId="281021E5" w:rsidR="006F4C12" w:rsidRPr="0015498F" w:rsidRDefault="006F4C12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Experience of public speaking and presentation skill</w:t>
            </w:r>
          </w:p>
          <w:p w14:paraId="0DF11FDE" w14:textId="35EC51F2" w:rsidR="00DC3D55" w:rsidRPr="0015498F" w:rsidRDefault="00DC3D55" w:rsidP="00786F50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IT Literate </w:t>
            </w:r>
          </w:p>
          <w:p w14:paraId="7EF0372E" w14:textId="63617AB3" w:rsidR="00DC3D55" w:rsidRPr="0015498F" w:rsidRDefault="006F4C12" w:rsidP="00DF6504">
            <w:pPr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lastRenderedPageBreak/>
              <w:t>Ability to represent the organisation positively at local and regional level at events, conferences and to ministers at Scottish Government</w:t>
            </w:r>
            <w:r w:rsidR="00647210" w:rsidRPr="001549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6081DAAB" w14:textId="77777777" w:rsidR="006F4C12" w:rsidRPr="0015498F" w:rsidRDefault="006F4C12" w:rsidP="006F4C12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3E6" w:rsidRPr="0015498F" w14:paraId="13FC2320" w14:textId="77777777" w:rsidTr="00B350F8">
        <w:trPr>
          <w:trHeight w:val="1538"/>
        </w:trPr>
        <w:tc>
          <w:tcPr>
            <w:tcW w:w="2235" w:type="dxa"/>
          </w:tcPr>
          <w:p w14:paraId="7875091F" w14:textId="7D1AD2D2" w:rsidR="00B303E6" w:rsidRPr="0015498F" w:rsidRDefault="00B303E6" w:rsidP="00B303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Personal attributes</w:t>
            </w:r>
          </w:p>
          <w:p w14:paraId="3CEBE6DE" w14:textId="77777777" w:rsidR="00B303E6" w:rsidRPr="0015498F" w:rsidRDefault="00B303E6" w:rsidP="00B303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04AF2F" w14:textId="77777777" w:rsidR="00B303E6" w:rsidRPr="0015498F" w:rsidRDefault="00B303E6" w:rsidP="00B303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C1846D" w14:textId="77777777" w:rsidR="00B303E6" w:rsidRPr="0015498F" w:rsidRDefault="00B303E6" w:rsidP="00B303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022814" w14:textId="77777777" w:rsidR="00B303E6" w:rsidRPr="0015498F" w:rsidRDefault="00B303E6" w:rsidP="00B303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4" w:type="dxa"/>
          </w:tcPr>
          <w:p w14:paraId="1C42869A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Proactively develop and sustain relationships with key stakeholders to inform how to influence them.</w:t>
            </w:r>
          </w:p>
          <w:p w14:paraId="3F328010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7AF8C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Tailor influencing style and select appropriate communication channels to engage and gain buy in from different audiences. </w:t>
            </w:r>
          </w:p>
          <w:p w14:paraId="17C63726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E6381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Adapt decisions and practices to take account of changing priorities and external influences. </w:t>
            </w:r>
          </w:p>
          <w:p w14:paraId="367C1645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F16B4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Create an environment which empowers others to make decisions whilst assessing and overseeing risk. </w:t>
            </w:r>
          </w:p>
          <w:p w14:paraId="2DC6D5BA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8896B" w14:textId="40020E59" w:rsidR="00B303E6" w:rsidRPr="0015498F" w:rsidRDefault="00B303E6" w:rsidP="00B303E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Organise, adapt and deal with conflicting priorities and busy workload. </w:t>
            </w:r>
          </w:p>
        </w:tc>
        <w:tc>
          <w:tcPr>
            <w:tcW w:w="3261" w:type="dxa"/>
          </w:tcPr>
          <w:p w14:paraId="0B4C94FB" w14:textId="77777777" w:rsidR="00B303E6" w:rsidRPr="0015498F" w:rsidRDefault="00B303E6" w:rsidP="00B303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D55" w:rsidRPr="0015498F" w14:paraId="70972DDA" w14:textId="77777777" w:rsidTr="00B350F8">
        <w:trPr>
          <w:trHeight w:val="2832"/>
        </w:trPr>
        <w:tc>
          <w:tcPr>
            <w:tcW w:w="2235" w:type="dxa"/>
          </w:tcPr>
          <w:p w14:paraId="3A6032A1" w14:textId="17830E3A" w:rsidR="00DC3D55" w:rsidRPr="0015498F" w:rsidRDefault="00DC3D55" w:rsidP="00DC3D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98F">
              <w:rPr>
                <w:rFonts w:ascii="Arial" w:hAnsi="Arial" w:cs="Arial"/>
                <w:b/>
                <w:bCs/>
                <w:sz w:val="22"/>
                <w:szCs w:val="22"/>
              </w:rPr>
              <w:t>Additional requirements</w:t>
            </w:r>
          </w:p>
        </w:tc>
        <w:tc>
          <w:tcPr>
            <w:tcW w:w="4564" w:type="dxa"/>
          </w:tcPr>
          <w:p w14:paraId="6D1944C7" w14:textId="77777777" w:rsidR="00DC3D55" w:rsidRPr="0015498F" w:rsidRDefault="00DC3D55" w:rsidP="00DC3D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E886EB" w14:textId="4A142C48" w:rsidR="00DC3D55" w:rsidRPr="0015498F" w:rsidRDefault="00DC3D55" w:rsidP="00DC3D55">
            <w:p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Full Driving Licence and access to a vehicle </w:t>
            </w:r>
          </w:p>
          <w:p w14:paraId="02F3900A" w14:textId="5F4E31E0" w:rsidR="007273B5" w:rsidRPr="0015498F" w:rsidRDefault="007273B5" w:rsidP="00DC3D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DC403B" w14:textId="7ED5B264" w:rsidR="007273B5" w:rsidRPr="0015498F" w:rsidRDefault="007273B5" w:rsidP="00DC3D55">
            <w:p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>Attendance at evening meetings such as public meetings, customer groups or Board meetings</w:t>
            </w:r>
          </w:p>
          <w:p w14:paraId="7364FD6F" w14:textId="43196D45" w:rsidR="00DC3D55" w:rsidRPr="0015498F" w:rsidRDefault="00DC3D55" w:rsidP="00DC3D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1BB4B" w14:textId="62B4BBC3" w:rsidR="00DC3D55" w:rsidRPr="0015498F" w:rsidRDefault="00DC3D55" w:rsidP="00DC3D55">
            <w:pPr>
              <w:rPr>
                <w:rFonts w:ascii="Arial" w:hAnsi="Arial" w:cs="Arial"/>
                <w:sz w:val="22"/>
                <w:szCs w:val="22"/>
              </w:rPr>
            </w:pPr>
            <w:r w:rsidRPr="0015498F">
              <w:rPr>
                <w:rFonts w:ascii="Arial" w:hAnsi="Arial" w:cs="Arial"/>
                <w:sz w:val="22"/>
                <w:szCs w:val="22"/>
              </w:rPr>
              <w:t xml:space="preserve">Travel to all locations within </w:t>
            </w:r>
            <w:r w:rsidR="007273B5" w:rsidRPr="0015498F">
              <w:rPr>
                <w:rFonts w:ascii="Arial" w:hAnsi="Arial" w:cs="Arial"/>
                <w:sz w:val="22"/>
                <w:szCs w:val="22"/>
              </w:rPr>
              <w:t xml:space="preserve">the Group as required, including occasional overnight stays </w:t>
            </w:r>
            <w:r w:rsidR="002C0817" w:rsidRPr="0015498F">
              <w:rPr>
                <w:rFonts w:ascii="Arial" w:hAnsi="Arial" w:cs="Arial"/>
                <w:sz w:val="22"/>
                <w:szCs w:val="22"/>
              </w:rPr>
              <w:t>(subject to Covid-19 restrictions)</w:t>
            </w:r>
          </w:p>
          <w:p w14:paraId="13FBDF9B" w14:textId="44082441" w:rsidR="00DC3D55" w:rsidRPr="0015498F" w:rsidRDefault="00DC3D55" w:rsidP="00DC3D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92DFE74" w14:textId="77777777" w:rsidR="00DC3D55" w:rsidRPr="0015498F" w:rsidRDefault="00DC3D55" w:rsidP="00DC3D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C7097D" w14:textId="77777777" w:rsidR="00565ADC" w:rsidRPr="007273B5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2A7783A0" w14:textId="77777777" w:rsidR="00C91511" w:rsidRPr="007273B5" w:rsidRDefault="00C91511" w:rsidP="00607016">
      <w:pPr>
        <w:jc w:val="center"/>
        <w:rPr>
          <w:rFonts w:ascii="Arial" w:hAnsi="Arial" w:cs="Arial"/>
          <w:b/>
          <w:bCs/>
        </w:rPr>
      </w:pPr>
    </w:p>
    <w:p w14:paraId="58C40602" w14:textId="42A88D68" w:rsidR="00C75AC4" w:rsidRPr="007273B5" w:rsidRDefault="00C75AC4" w:rsidP="00607016">
      <w:pPr>
        <w:jc w:val="center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t>J</w:t>
      </w:r>
      <w:r w:rsidR="008E3A57" w:rsidRPr="007273B5">
        <w:rPr>
          <w:rFonts w:ascii="Arial" w:hAnsi="Arial" w:cs="Arial"/>
          <w:b/>
          <w:bCs/>
        </w:rPr>
        <w:t>ob D</w:t>
      </w:r>
      <w:r w:rsidRPr="007273B5">
        <w:rPr>
          <w:rFonts w:ascii="Arial" w:hAnsi="Arial" w:cs="Arial"/>
          <w:b/>
          <w:bCs/>
        </w:rPr>
        <w:t xml:space="preserve">escription </w:t>
      </w:r>
      <w:r w:rsidR="008E3A57" w:rsidRPr="007273B5">
        <w:rPr>
          <w:rFonts w:ascii="Arial" w:hAnsi="Arial" w:cs="Arial"/>
          <w:b/>
          <w:bCs/>
        </w:rPr>
        <w:t>and Person Specification A</w:t>
      </w:r>
      <w:r w:rsidRPr="007273B5">
        <w:rPr>
          <w:rFonts w:ascii="Arial" w:hAnsi="Arial" w:cs="Arial"/>
          <w:b/>
          <w:bCs/>
        </w:rPr>
        <w:t>greement:</w:t>
      </w:r>
    </w:p>
    <w:p w14:paraId="57459450" w14:textId="77777777" w:rsidR="00C91511" w:rsidRPr="007273B5" w:rsidRDefault="00C91511" w:rsidP="00607016">
      <w:pPr>
        <w:jc w:val="center"/>
        <w:rPr>
          <w:rFonts w:ascii="Arial" w:hAnsi="Arial" w:cs="Arial"/>
          <w:b/>
          <w:bCs/>
        </w:rPr>
      </w:pPr>
    </w:p>
    <w:p w14:paraId="73274F78" w14:textId="77777777" w:rsidR="008D6828" w:rsidRPr="007273B5" w:rsidRDefault="008D6828" w:rsidP="008D6828">
      <w:pPr>
        <w:jc w:val="center"/>
        <w:rPr>
          <w:rFonts w:ascii="Arial" w:hAnsi="Arial" w:cs="Arial"/>
          <w:b/>
        </w:rPr>
      </w:pPr>
      <w:r w:rsidRPr="007273B5">
        <w:rPr>
          <w:rFonts w:ascii="Arial" w:hAnsi="Arial" w:cs="Arial"/>
          <w:b/>
        </w:rPr>
        <w:t>The above job description is not ex</w:t>
      </w:r>
      <w:r w:rsidR="00FB1DFB" w:rsidRPr="007273B5">
        <w:rPr>
          <w:rFonts w:ascii="Arial" w:hAnsi="Arial" w:cs="Arial"/>
          <w:b/>
        </w:rPr>
        <w:t>haust</w:t>
      </w:r>
      <w:r w:rsidRPr="007273B5">
        <w:rPr>
          <w:rFonts w:ascii="Arial" w:hAnsi="Arial" w:cs="Arial"/>
          <w:b/>
        </w:rPr>
        <w:t xml:space="preserve">ive </w:t>
      </w:r>
      <w:r w:rsidR="00FB1DFB" w:rsidRPr="007273B5">
        <w:rPr>
          <w:rFonts w:ascii="Arial" w:hAnsi="Arial" w:cs="Arial"/>
          <w:b/>
        </w:rPr>
        <w:t xml:space="preserve">but an </w:t>
      </w:r>
      <w:r w:rsidRPr="007273B5">
        <w:rPr>
          <w:rFonts w:ascii="Arial" w:hAnsi="Arial" w:cs="Arial"/>
          <w:b/>
        </w:rPr>
        <w:t>indication of the duties the post holder may undertake and will be subject to review.</w:t>
      </w:r>
    </w:p>
    <w:p w14:paraId="0F5F7956" w14:textId="77777777" w:rsidR="00B122ED" w:rsidRPr="007273B5" w:rsidRDefault="00B122ED" w:rsidP="00C75AC4">
      <w:pPr>
        <w:jc w:val="both"/>
        <w:rPr>
          <w:rFonts w:ascii="Arial" w:hAnsi="Arial" w:cs="Arial"/>
          <w:b/>
          <w:bCs/>
        </w:rPr>
      </w:pPr>
    </w:p>
    <w:p w14:paraId="6102AD3D" w14:textId="77777777" w:rsidR="00C91511" w:rsidRPr="007273B5" w:rsidRDefault="00C91511" w:rsidP="00C75AC4">
      <w:pPr>
        <w:jc w:val="both"/>
        <w:rPr>
          <w:rFonts w:ascii="Arial" w:hAnsi="Arial" w:cs="Arial"/>
          <w:b/>
          <w:bCs/>
        </w:rPr>
      </w:pPr>
    </w:p>
    <w:p w14:paraId="6F469C62" w14:textId="4204D4A2" w:rsidR="00C75AC4" w:rsidRPr="007273B5" w:rsidRDefault="00C75AC4" w:rsidP="00C75AC4">
      <w:pPr>
        <w:jc w:val="both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t>Post Holder</w:t>
      </w:r>
      <w:r w:rsidR="007273B5">
        <w:rPr>
          <w:rFonts w:ascii="Arial" w:hAnsi="Arial" w:cs="Arial"/>
          <w:b/>
          <w:bCs/>
        </w:rPr>
        <w:t>’</w:t>
      </w:r>
      <w:r w:rsidRPr="007273B5">
        <w:rPr>
          <w:rFonts w:ascii="Arial" w:hAnsi="Arial" w:cs="Arial"/>
          <w:b/>
          <w:bCs/>
        </w:rPr>
        <w:t>s Signature:</w:t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273B5" w:rsidRDefault="009C69A4" w:rsidP="00C75AC4">
      <w:pPr>
        <w:jc w:val="both"/>
        <w:rPr>
          <w:rFonts w:ascii="Arial" w:hAnsi="Arial" w:cs="Arial"/>
          <w:b/>
          <w:bCs/>
        </w:rPr>
      </w:pPr>
    </w:p>
    <w:p w14:paraId="1303724C" w14:textId="1F92EB0C" w:rsidR="00C75AC4" w:rsidRPr="007273B5" w:rsidRDefault="00C75AC4" w:rsidP="00C75AC4">
      <w:pPr>
        <w:jc w:val="both"/>
        <w:rPr>
          <w:rFonts w:ascii="Arial" w:hAnsi="Arial" w:cs="Arial"/>
          <w:b/>
          <w:bCs/>
        </w:rPr>
      </w:pPr>
      <w:r w:rsidRPr="007273B5">
        <w:rPr>
          <w:rFonts w:ascii="Arial" w:hAnsi="Arial" w:cs="Arial"/>
          <w:b/>
          <w:bCs/>
        </w:rPr>
        <w:t>Manager</w:t>
      </w:r>
      <w:r w:rsidR="007273B5">
        <w:rPr>
          <w:rFonts w:ascii="Arial" w:hAnsi="Arial" w:cs="Arial"/>
          <w:b/>
          <w:bCs/>
        </w:rPr>
        <w:t>’</w:t>
      </w:r>
      <w:r w:rsidRPr="007273B5">
        <w:rPr>
          <w:rFonts w:ascii="Arial" w:hAnsi="Arial" w:cs="Arial"/>
          <w:b/>
          <w:bCs/>
        </w:rPr>
        <w:t>s Signature:</w:t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</w:r>
      <w:r w:rsidRPr="007273B5">
        <w:rPr>
          <w:rFonts w:ascii="Arial" w:hAnsi="Arial" w:cs="Arial"/>
          <w:b/>
          <w:bCs/>
        </w:rPr>
        <w:tab/>
        <w:t>Date:</w:t>
      </w:r>
    </w:p>
    <w:sectPr w:rsidR="00C75AC4" w:rsidRPr="007273B5" w:rsidSect="00BB2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F00E9" w14:textId="77777777" w:rsidR="00103CC3" w:rsidRDefault="00103CC3">
      <w:r>
        <w:separator/>
      </w:r>
    </w:p>
  </w:endnote>
  <w:endnote w:type="continuationSeparator" w:id="0">
    <w:p w14:paraId="7A77FF21" w14:textId="77777777" w:rsidR="00103CC3" w:rsidRDefault="0010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E1B55" w14:textId="77777777" w:rsidR="00A63363" w:rsidRDefault="00A63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09563F82" w:rsidR="00AF220D" w:rsidRPr="008E3A57" w:rsidRDefault="00A6336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Updated</w:t>
    </w:r>
    <w:r w:rsidR="00813261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March 2023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3132A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3132A">
      <w:rPr>
        <w:rFonts w:ascii="Arial" w:hAnsi="Arial" w:cs="Arial"/>
        <w:bCs/>
        <w:noProof/>
        <w:sz w:val="20"/>
        <w:szCs w:val="20"/>
      </w:rPr>
      <w:t>7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94ECF" w14:textId="77777777" w:rsidR="00A63363" w:rsidRDefault="00A63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F7C9" w14:textId="77777777" w:rsidR="00103CC3" w:rsidRDefault="00103CC3">
      <w:r>
        <w:separator/>
      </w:r>
    </w:p>
  </w:footnote>
  <w:footnote w:type="continuationSeparator" w:id="0">
    <w:p w14:paraId="31227985" w14:textId="77777777" w:rsidR="00103CC3" w:rsidRDefault="0010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762F" w14:textId="77777777" w:rsidR="00A63363" w:rsidRDefault="00A63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76450" w14:textId="750E0D56" w:rsidR="00813261" w:rsidRPr="00CA4585" w:rsidRDefault="00813261" w:rsidP="00813261">
    <w:pPr>
      <w:jc w:val="center"/>
      <w:rPr>
        <w:rFonts w:ascii="Verdana" w:hAnsi="Verdana" w:cs="Arial"/>
        <w:b/>
        <w:sz w:val="22"/>
        <w:szCs w:val="22"/>
      </w:rPr>
    </w:pPr>
    <w:r>
      <w:rPr>
        <w:rFonts w:ascii="Verdana" w:hAnsi="Verdana" w:cs="Arial"/>
        <w:b/>
        <w:sz w:val="22"/>
        <w:szCs w:val="22"/>
      </w:rPr>
      <w:t xml:space="preserve">ROLE PROFILE: </w:t>
    </w:r>
    <w:r w:rsidR="00467F05">
      <w:rPr>
        <w:rFonts w:ascii="Verdana" w:hAnsi="Verdana" w:cs="Arial"/>
        <w:b/>
        <w:sz w:val="22"/>
        <w:szCs w:val="22"/>
      </w:rPr>
      <w:t xml:space="preserve">STRATEGIC </w:t>
    </w:r>
    <w:r>
      <w:rPr>
        <w:rFonts w:ascii="Verdana" w:hAnsi="Verdana" w:cs="Arial"/>
        <w:b/>
        <w:sz w:val="22"/>
        <w:szCs w:val="22"/>
      </w:rPr>
      <w:t xml:space="preserve">PROJECTS </w:t>
    </w:r>
    <w:r w:rsidR="00461725">
      <w:rPr>
        <w:rFonts w:ascii="Verdana" w:hAnsi="Verdana" w:cs="Arial"/>
        <w:b/>
        <w:sz w:val="22"/>
        <w:szCs w:val="22"/>
      </w:rPr>
      <w:t>MANAGER</w:t>
    </w:r>
  </w:p>
  <w:p w14:paraId="2BFE4864" w14:textId="6CDC0461" w:rsidR="00830299" w:rsidRDefault="00830299" w:rsidP="00830299">
    <w:pPr>
      <w:pStyle w:val="Header"/>
      <w:jc w:val="right"/>
    </w:pPr>
    <w:r>
      <w:rPr>
        <w:noProof/>
        <w:lang w:eastAsia="en-GB"/>
      </w:rPr>
      <w:drawing>
        <wp:inline distT="0" distB="0" distL="0" distR="0" wp14:anchorId="4FA0F1C0" wp14:editId="6C673DF8">
          <wp:extent cx="675005" cy="387350"/>
          <wp:effectExtent l="0" t="0" r="0" b="0"/>
          <wp:docPr id="1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C9A1E" w14:textId="77777777" w:rsidR="00A63363" w:rsidRDefault="00A63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97B"/>
    <w:multiLevelType w:val="hybridMultilevel"/>
    <w:tmpl w:val="EEFE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352BF"/>
    <w:multiLevelType w:val="hybridMultilevel"/>
    <w:tmpl w:val="3D6E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67EEA"/>
    <w:multiLevelType w:val="hybridMultilevel"/>
    <w:tmpl w:val="4C6A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4005F"/>
    <w:multiLevelType w:val="hybridMultilevel"/>
    <w:tmpl w:val="B5D2B25A"/>
    <w:lvl w:ilvl="0" w:tplc="B2944B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B50042"/>
    <w:multiLevelType w:val="hybridMultilevel"/>
    <w:tmpl w:val="2862AF8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850B0"/>
    <w:multiLevelType w:val="hybridMultilevel"/>
    <w:tmpl w:val="04F4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23D40"/>
    <w:multiLevelType w:val="hybridMultilevel"/>
    <w:tmpl w:val="8AEAC2D2"/>
    <w:lvl w:ilvl="0" w:tplc="AC9ED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36317"/>
    <w:multiLevelType w:val="hybridMultilevel"/>
    <w:tmpl w:val="0DB2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296B07"/>
    <w:multiLevelType w:val="hybridMultilevel"/>
    <w:tmpl w:val="80EEA9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647A79"/>
    <w:multiLevelType w:val="hybridMultilevel"/>
    <w:tmpl w:val="08D0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73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79D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927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AE9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12E0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352F"/>
    <w:rsid w:val="000B13F3"/>
    <w:rsid w:val="000B1FD3"/>
    <w:rsid w:val="000B254A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CC3"/>
    <w:rsid w:val="00103EDA"/>
    <w:rsid w:val="00103FFB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16E9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4FC"/>
    <w:rsid w:val="00136E98"/>
    <w:rsid w:val="00140C4C"/>
    <w:rsid w:val="00142214"/>
    <w:rsid w:val="00143A8D"/>
    <w:rsid w:val="00144902"/>
    <w:rsid w:val="00145772"/>
    <w:rsid w:val="00145B15"/>
    <w:rsid w:val="0014710F"/>
    <w:rsid w:val="00147821"/>
    <w:rsid w:val="00147D9A"/>
    <w:rsid w:val="00150ADD"/>
    <w:rsid w:val="00151345"/>
    <w:rsid w:val="00151B31"/>
    <w:rsid w:val="00151F04"/>
    <w:rsid w:val="001529D1"/>
    <w:rsid w:val="00152DE4"/>
    <w:rsid w:val="00152EF2"/>
    <w:rsid w:val="00153D1A"/>
    <w:rsid w:val="0015498F"/>
    <w:rsid w:val="00154A3E"/>
    <w:rsid w:val="00155ADA"/>
    <w:rsid w:val="00155F0E"/>
    <w:rsid w:val="00155FB4"/>
    <w:rsid w:val="00157410"/>
    <w:rsid w:val="001579BD"/>
    <w:rsid w:val="0016065A"/>
    <w:rsid w:val="00160887"/>
    <w:rsid w:val="00161D32"/>
    <w:rsid w:val="00162290"/>
    <w:rsid w:val="0016458C"/>
    <w:rsid w:val="0016469B"/>
    <w:rsid w:val="00164AB2"/>
    <w:rsid w:val="00165F19"/>
    <w:rsid w:val="001664CE"/>
    <w:rsid w:val="00167471"/>
    <w:rsid w:val="00167794"/>
    <w:rsid w:val="00170CD8"/>
    <w:rsid w:val="00171246"/>
    <w:rsid w:val="00171FC2"/>
    <w:rsid w:val="00173FB9"/>
    <w:rsid w:val="00175C50"/>
    <w:rsid w:val="00176E12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D78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A67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66A4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0F95"/>
    <w:rsid w:val="002117CE"/>
    <w:rsid w:val="00211B7D"/>
    <w:rsid w:val="002127B0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82A"/>
    <w:rsid w:val="00225DF2"/>
    <w:rsid w:val="00225EEA"/>
    <w:rsid w:val="00227139"/>
    <w:rsid w:val="00230D80"/>
    <w:rsid w:val="00231DB8"/>
    <w:rsid w:val="00231E26"/>
    <w:rsid w:val="002324F9"/>
    <w:rsid w:val="002328EF"/>
    <w:rsid w:val="00233222"/>
    <w:rsid w:val="00233991"/>
    <w:rsid w:val="002339E4"/>
    <w:rsid w:val="00234383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6A2F"/>
    <w:rsid w:val="00267A78"/>
    <w:rsid w:val="00270012"/>
    <w:rsid w:val="00270184"/>
    <w:rsid w:val="002702A2"/>
    <w:rsid w:val="0027147F"/>
    <w:rsid w:val="002717BA"/>
    <w:rsid w:val="002728F9"/>
    <w:rsid w:val="00273944"/>
    <w:rsid w:val="00274F8E"/>
    <w:rsid w:val="00275051"/>
    <w:rsid w:val="0027613F"/>
    <w:rsid w:val="002762C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044E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974B1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51C"/>
    <w:rsid w:val="002A4DDE"/>
    <w:rsid w:val="002A4FD6"/>
    <w:rsid w:val="002A521F"/>
    <w:rsid w:val="002A6C20"/>
    <w:rsid w:val="002A6EEE"/>
    <w:rsid w:val="002A75CF"/>
    <w:rsid w:val="002A7D1C"/>
    <w:rsid w:val="002B02E6"/>
    <w:rsid w:val="002B0665"/>
    <w:rsid w:val="002B074A"/>
    <w:rsid w:val="002B161B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6EF"/>
    <w:rsid w:val="002C07B6"/>
    <w:rsid w:val="002C0817"/>
    <w:rsid w:val="002C09E4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10"/>
    <w:rsid w:val="002C7824"/>
    <w:rsid w:val="002C79C2"/>
    <w:rsid w:val="002C7A6E"/>
    <w:rsid w:val="002C7BF5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0C0F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6160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58A6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1D20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2B1C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2F"/>
    <w:rsid w:val="003B6ECC"/>
    <w:rsid w:val="003B7C17"/>
    <w:rsid w:val="003C1028"/>
    <w:rsid w:val="003C19BD"/>
    <w:rsid w:val="003C1E50"/>
    <w:rsid w:val="003C219B"/>
    <w:rsid w:val="003C2923"/>
    <w:rsid w:val="003C2984"/>
    <w:rsid w:val="003C2C52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5F55"/>
    <w:rsid w:val="004061F3"/>
    <w:rsid w:val="004064D2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4F19"/>
    <w:rsid w:val="004353F0"/>
    <w:rsid w:val="004357AE"/>
    <w:rsid w:val="0043617F"/>
    <w:rsid w:val="004370F9"/>
    <w:rsid w:val="00437F29"/>
    <w:rsid w:val="00440324"/>
    <w:rsid w:val="00440F8C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1725"/>
    <w:rsid w:val="00462E63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67F05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57C5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56E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69C9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53E"/>
    <w:rsid w:val="0053288D"/>
    <w:rsid w:val="005340CA"/>
    <w:rsid w:val="005343BE"/>
    <w:rsid w:val="0053451A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02A6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0C2"/>
    <w:rsid w:val="005A421B"/>
    <w:rsid w:val="005A44BA"/>
    <w:rsid w:val="005A456F"/>
    <w:rsid w:val="005A46FA"/>
    <w:rsid w:val="005A50EA"/>
    <w:rsid w:val="005A54E3"/>
    <w:rsid w:val="005A65D2"/>
    <w:rsid w:val="005A78BB"/>
    <w:rsid w:val="005A7B8E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A0B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2AB8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8CD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210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970"/>
    <w:rsid w:val="00667A78"/>
    <w:rsid w:val="0067074A"/>
    <w:rsid w:val="00671A37"/>
    <w:rsid w:val="00671DE1"/>
    <w:rsid w:val="0067221E"/>
    <w:rsid w:val="00672BCA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6C24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38F9"/>
    <w:rsid w:val="006A42D6"/>
    <w:rsid w:val="006A4B17"/>
    <w:rsid w:val="006A4EE1"/>
    <w:rsid w:val="006A59AA"/>
    <w:rsid w:val="006A59CC"/>
    <w:rsid w:val="006A6121"/>
    <w:rsid w:val="006A6185"/>
    <w:rsid w:val="006A64CC"/>
    <w:rsid w:val="006A68AC"/>
    <w:rsid w:val="006B04FC"/>
    <w:rsid w:val="006B0DA8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E01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4C12"/>
    <w:rsid w:val="006F643C"/>
    <w:rsid w:val="006F7047"/>
    <w:rsid w:val="0070007E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3BF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0A1"/>
    <w:rsid w:val="00726659"/>
    <w:rsid w:val="007267CA"/>
    <w:rsid w:val="007273A8"/>
    <w:rsid w:val="007273B5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028"/>
    <w:rsid w:val="007834EB"/>
    <w:rsid w:val="00783CEF"/>
    <w:rsid w:val="00783EA2"/>
    <w:rsid w:val="00783F86"/>
    <w:rsid w:val="007846A5"/>
    <w:rsid w:val="0078568C"/>
    <w:rsid w:val="00785B44"/>
    <w:rsid w:val="00786F0B"/>
    <w:rsid w:val="00786F50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0F50"/>
    <w:rsid w:val="007A150A"/>
    <w:rsid w:val="007A15EB"/>
    <w:rsid w:val="007A1879"/>
    <w:rsid w:val="007A1BB6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B7C19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94B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261"/>
    <w:rsid w:val="00813397"/>
    <w:rsid w:val="008165A7"/>
    <w:rsid w:val="008166B3"/>
    <w:rsid w:val="00817F7A"/>
    <w:rsid w:val="00817F8B"/>
    <w:rsid w:val="0082061D"/>
    <w:rsid w:val="00822339"/>
    <w:rsid w:val="00822555"/>
    <w:rsid w:val="0082269E"/>
    <w:rsid w:val="00825792"/>
    <w:rsid w:val="008263B1"/>
    <w:rsid w:val="0082666B"/>
    <w:rsid w:val="00826BBE"/>
    <w:rsid w:val="00827A5A"/>
    <w:rsid w:val="0083018C"/>
    <w:rsid w:val="00830299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529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627"/>
    <w:rsid w:val="00864A0C"/>
    <w:rsid w:val="0086724F"/>
    <w:rsid w:val="0086734D"/>
    <w:rsid w:val="00867B5A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5DB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36A5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5C88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A95"/>
    <w:rsid w:val="008F6DFB"/>
    <w:rsid w:val="008F6DFF"/>
    <w:rsid w:val="008F7361"/>
    <w:rsid w:val="008F7D20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5798"/>
    <w:rsid w:val="009169D9"/>
    <w:rsid w:val="009173DD"/>
    <w:rsid w:val="00917BA7"/>
    <w:rsid w:val="009203AB"/>
    <w:rsid w:val="009232AA"/>
    <w:rsid w:val="009237BA"/>
    <w:rsid w:val="00923E09"/>
    <w:rsid w:val="00924194"/>
    <w:rsid w:val="0092624D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357CD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336"/>
    <w:rsid w:val="00954526"/>
    <w:rsid w:val="00954ADE"/>
    <w:rsid w:val="0095552C"/>
    <w:rsid w:val="00955D5F"/>
    <w:rsid w:val="00956A0A"/>
    <w:rsid w:val="00956A50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B65"/>
    <w:rsid w:val="00973E39"/>
    <w:rsid w:val="009748FA"/>
    <w:rsid w:val="00975B90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38E"/>
    <w:rsid w:val="009A0D73"/>
    <w:rsid w:val="009A0DFE"/>
    <w:rsid w:val="009A1236"/>
    <w:rsid w:val="009A20AB"/>
    <w:rsid w:val="009A2CCA"/>
    <w:rsid w:val="009A4B53"/>
    <w:rsid w:val="009A5799"/>
    <w:rsid w:val="009A5E7A"/>
    <w:rsid w:val="009A6683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971"/>
    <w:rsid w:val="009E0B26"/>
    <w:rsid w:val="009E0E16"/>
    <w:rsid w:val="009E1320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5FC2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3363"/>
    <w:rsid w:val="00A644ED"/>
    <w:rsid w:val="00A64ECF"/>
    <w:rsid w:val="00A65561"/>
    <w:rsid w:val="00A65593"/>
    <w:rsid w:val="00A65918"/>
    <w:rsid w:val="00A65B6D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3B5F"/>
    <w:rsid w:val="00A74842"/>
    <w:rsid w:val="00A74A97"/>
    <w:rsid w:val="00A74B0F"/>
    <w:rsid w:val="00A77078"/>
    <w:rsid w:val="00A805A7"/>
    <w:rsid w:val="00A8111A"/>
    <w:rsid w:val="00A811BF"/>
    <w:rsid w:val="00A818C0"/>
    <w:rsid w:val="00A822F1"/>
    <w:rsid w:val="00A82624"/>
    <w:rsid w:val="00A82F48"/>
    <w:rsid w:val="00A8390E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695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33E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42F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01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22ED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27F2C"/>
    <w:rsid w:val="00B303E6"/>
    <w:rsid w:val="00B305E5"/>
    <w:rsid w:val="00B325C7"/>
    <w:rsid w:val="00B32A0F"/>
    <w:rsid w:val="00B32B23"/>
    <w:rsid w:val="00B3354B"/>
    <w:rsid w:val="00B338D3"/>
    <w:rsid w:val="00B3426A"/>
    <w:rsid w:val="00B350F8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1432"/>
    <w:rsid w:val="00B528BA"/>
    <w:rsid w:val="00B53A75"/>
    <w:rsid w:val="00B53C92"/>
    <w:rsid w:val="00B55958"/>
    <w:rsid w:val="00B55FC1"/>
    <w:rsid w:val="00B56188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59DA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464B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37E"/>
    <w:rsid w:val="00BA5D44"/>
    <w:rsid w:val="00BA5ED2"/>
    <w:rsid w:val="00BA77E3"/>
    <w:rsid w:val="00BA79C3"/>
    <w:rsid w:val="00BB02DD"/>
    <w:rsid w:val="00BB03F1"/>
    <w:rsid w:val="00BB0CDC"/>
    <w:rsid w:val="00BB1284"/>
    <w:rsid w:val="00BB2059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93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D37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32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2CDF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51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585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2FE5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BC"/>
    <w:rsid w:val="00D300D4"/>
    <w:rsid w:val="00D30754"/>
    <w:rsid w:val="00D33257"/>
    <w:rsid w:val="00D3341A"/>
    <w:rsid w:val="00D34121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132"/>
    <w:rsid w:val="00D947E6"/>
    <w:rsid w:val="00D95B9F"/>
    <w:rsid w:val="00D96B56"/>
    <w:rsid w:val="00D97B72"/>
    <w:rsid w:val="00D97D3A"/>
    <w:rsid w:val="00DA027C"/>
    <w:rsid w:val="00DA03DD"/>
    <w:rsid w:val="00DA0890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8A8"/>
    <w:rsid w:val="00DB4DAB"/>
    <w:rsid w:val="00DB5107"/>
    <w:rsid w:val="00DB544A"/>
    <w:rsid w:val="00DB6596"/>
    <w:rsid w:val="00DB6C7E"/>
    <w:rsid w:val="00DC0041"/>
    <w:rsid w:val="00DC0DD9"/>
    <w:rsid w:val="00DC2D2B"/>
    <w:rsid w:val="00DC3D55"/>
    <w:rsid w:val="00DC564C"/>
    <w:rsid w:val="00DC5682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072"/>
    <w:rsid w:val="00DD7334"/>
    <w:rsid w:val="00DD79B3"/>
    <w:rsid w:val="00DD7C1A"/>
    <w:rsid w:val="00DE1BAF"/>
    <w:rsid w:val="00DE1BC3"/>
    <w:rsid w:val="00DE1E38"/>
    <w:rsid w:val="00DE22B3"/>
    <w:rsid w:val="00DE2F16"/>
    <w:rsid w:val="00DE4217"/>
    <w:rsid w:val="00DE4C67"/>
    <w:rsid w:val="00DE5470"/>
    <w:rsid w:val="00DE5E95"/>
    <w:rsid w:val="00DE60B4"/>
    <w:rsid w:val="00DE64A3"/>
    <w:rsid w:val="00DE7539"/>
    <w:rsid w:val="00DE7C3F"/>
    <w:rsid w:val="00DE7C61"/>
    <w:rsid w:val="00DF0B2C"/>
    <w:rsid w:val="00DF0E54"/>
    <w:rsid w:val="00DF1D05"/>
    <w:rsid w:val="00DF1E46"/>
    <w:rsid w:val="00DF2B03"/>
    <w:rsid w:val="00DF3129"/>
    <w:rsid w:val="00DF406B"/>
    <w:rsid w:val="00DF4FFF"/>
    <w:rsid w:val="00DF6504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8D1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188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2C81"/>
    <w:rsid w:val="00E33094"/>
    <w:rsid w:val="00E36437"/>
    <w:rsid w:val="00E3689C"/>
    <w:rsid w:val="00E40098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0A8D"/>
    <w:rsid w:val="00E612FD"/>
    <w:rsid w:val="00E61E6F"/>
    <w:rsid w:val="00E61FB1"/>
    <w:rsid w:val="00E6369D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2DC6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5FBA"/>
    <w:rsid w:val="00EB78E4"/>
    <w:rsid w:val="00EC1286"/>
    <w:rsid w:val="00EC2D39"/>
    <w:rsid w:val="00EC3753"/>
    <w:rsid w:val="00EC3E54"/>
    <w:rsid w:val="00EC3EDF"/>
    <w:rsid w:val="00EC3FDD"/>
    <w:rsid w:val="00EC43AF"/>
    <w:rsid w:val="00EC55A0"/>
    <w:rsid w:val="00EC62A5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4DF"/>
    <w:rsid w:val="00F25CDA"/>
    <w:rsid w:val="00F2602C"/>
    <w:rsid w:val="00F26DA9"/>
    <w:rsid w:val="00F2770A"/>
    <w:rsid w:val="00F27C59"/>
    <w:rsid w:val="00F27E62"/>
    <w:rsid w:val="00F30950"/>
    <w:rsid w:val="00F30BE4"/>
    <w:rsid w:val="00F30BE9"/>
    <w:rsid w:val="00F3115D"/>
    <w:rsid w:val="00F32246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8B5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114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NormalWeb">
    <w:name w:val="Normal (Web)"/>
    <w:basedOn w:val="Normal"/>
    <w:uiPriority w:val="99"/>
    <w:unhideWhenUsed/>
    <w:rsid w:val="006F4C1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50607-051F-4B69-B59A-58302B6A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1301</Words>
  <Characters>8194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28</cp:revision>
  <cp:lastPrinted>2019-06-26T12:33:00Z</cp:lastPrinted>
  <dcterms:created xsi:type="dcterms:W3CDTF">2020-12-08T16:21:00Z</dcterms:created>
  <dcterms:modified xsi:type="dcterms:W3CDTF">2023-03-09T14:56:00Z</dcterms:modified>
</cp:coreProperties>
</file>