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0903" w14:textId="77777777" w:rsidR="00835AA7" w:rsidRPr="00707D78" w:rsidRDefault="00835AA7" w:rsidP="00A21F97">
      <w:pPr>
        <w:pStyle w:val="Title"/>
        <w:ind w:right="-694"/>
        <w:rPr>
          <w:rFonts w:ascii="Arial" w:hAnsi="Arial"/>
          <w:b/>
          <w:color w:val="auto"/>
          <w:sz w:val="24"/>
        </w:rPr>
      </w:pPr>
    </w:p>
    <w:p w14:paraId="0C09CBAE" w14:textId="42693CA1" w:rsidR="00D44A2A" w:rsidRPr="00707D78" w:rsidRDefault="00D44A2A" w:rsidP="006F3F9F">
      <w:pPr>
        <w:pStyle w:val="Title"/>
        <w:ind w:left="426" w:right="-29" w:hanging="142"/>
        <w:jc w:val="center"/>
        <w:rPr>
          <w:rFonts w:ascii="Arial" w:hAnsi="Arial"/>
          <w:b/>
          <w:bCs/>
          <w:color w:val="auto"/>
          <w:sz w:val="24"/>
        </w:rPr>
      </w:pPr>
      <w:r w:rsidRPr="00707D78">
        <w:rPr>
          <w:rFonts w:ascii="Arial" w:hAnsi="Arial"/>
          <w:b/>
          <w:bCs/>
          <w:color w:val="auto"/>
          <w:sz w:val="24"/>
        </w:rPr>
        <w:t>MI</w:t>
      </w:r>
      <w:r w:rsidR="008F75A1" w:rsidRPr="00707D78">
        <w:rPr>
          <w:rFonts w:ascii="Arial" w:hAnsi="Arial"/>
          <w:b/>
          <w:bCs/>
          <w:color w:val="auto"/>
          <w:sz w:val="24"/>
        </w:rPr>
        <w:t>NUTES</w:t>
      </w:r>
      <w:r w:rsidRPr="00707D78">
        <w:rPr>
          <w:rFonts w:ascii="Arial" w:hAnsi="Arial"/>
          <w:b/>
          <w:bCs/>
          <w:color w:val="auto"/>
          <w:sz w:val="24"/>
        </w:rPr>
        <w:t xml:space="preserve"> OF THE CAIRN </w:t>
      </w:r>
      <w:r w:rsidR="00EF0433" w:rsidRPr="00707D78">
        <w:rPr>
          <w:rFonts w:ascii="Arial" w:hAnsi="Arial"/>
          <w:b/>
          <w:bCs/>
          <w:color w:val="auto"/>
          <w:sz w:val="24"/>
        </w:rPr>
        <w:t xml:space="preserve">STRATEGY DAY </w:t>
      </w:r>
    </w:p>
    <w:p w14:paraId="6ED791E6" w14:textId="72354D53" w:rsidR="00D44A2A" w:rsidRPr="00707D78" w:rsidRDefault="00D44A2A" w:rsidP="006F3F9F">
      <w:pPr>
        <w:pStyle w:val="Title"/>
        <w:ind w:left="426" w:right="-29"/>
        <w:jc w:val="center"/>
        <w:rPr>
          <w:rFonts w:ascii="Arial" w:hAnsi="Arial"/>
          <w:b/>
          <w:bCs/>
          <w:color w:val="auto"/>
          <w:sz w:val="24"/>
        </w:rPr>
      </w:pPr>
      <w:r w:rsidRPr="00707D78">
        <w:rPr>
          <w:rFonts w:ascii="Arial" w:hAnsi="Arial"/>
          <w:b/>
          <w:bCs/>
          <w:color w:val="auto"/>
          <w:sz w:val="24"/>
        </w:rPr>
        <w:t>Held on 2</w:t>
      </w:r>
      <w:r w:rsidR="00EF0433" w:rsidRPr="00707D78">
        <w:rPr>
          <w:rFonts w:ascii="Arial" w:hAnsi="Arial"/>
          <w:b/>
          <w:bCs/>
          <w:color w:val="auto"/>
          <w:sz w:val="24"/>
        </w:rPr>
        <w:t>3</w:t>
      </w:r>
      <w:r w:rsidRPr="00707D78">
        <w:rPr>
          <w:rFonts w:ascii="Arial" w:hAnsi="Arial"/>
          <w:b/>
          <w:bCs/>
          <w:color w:val="auto"/>
          <w:sz w:val="24"/>
        </w:rPr>
        <w:t xml:space="preserve"> October 2025</w:t>
      </w:r>
      <w:r w:rsidR="00A35721" w:rsidRPr="00707D78">
        <w:rPr>
          <w:rFonts w:ascii="Arial" w:hAnsi="Arial"/>
          <w:b/>
          <w:bCs/>
          <w:color w:val="auto"/>
          <w:sz w:val="24"/>
        </w:rPr>
        <w:t xml:space="preserve"> at 9:00am</w:t>
      </w:r>
    </w:p>
    <w:p w14:paraId="5FE4E050" w14:textId="771E744E" w:rsidR="00D44A2A" w:rsidRPr="00707D78" w:rsidRDefault="002D768D" w:rsidP="00296F22">
      <w:pPr>
        <w:pStyle w:val="Title"/>
        <w:ind w:left="3306" w:right="-694" w:firstLine="294"/>
        <w:jc w:val="left"/>
        <w:rPr>
          <w:rFonts w:ascii="Arial" w:hAnsi="Arial"/>
          <w:b/>
          <w:color w:val="auto"/>
          <w:sz w:val="24"/>
        </w:rPr>
      </w:pPr>
      <w:r>
        <w:rPr>
          <w:rFonts w:ascii="Arial" w:hAnsi="Arial"/>
          <w:b/>
          <w:bCs/>
          <w:color w:val="auto"/>
          <w:sz w:val="24"/>
        </w:rPr>
        <w:t>22 Hopetoun Street</w:t>
      </w:r>
      <w:r w:rsidR="00EF0433" w:rsidRPr="00707D78">
        <w:rPr>
          <w:rFonts w:ascii="Arial" w:hAnsi="Arial"/>
          <w:b/>
          <w:bCs/>
          <w:color w:val="auto"/>
          <w:sz w:val="24"/>
        </w:rPr>
        <w:t>, Edinburgh</w:t>
      </w:r>
    </w:p>
    <w:p w14:paraId="6A7E48F5" w14:textId="77777777" w:rsidR="00D44A2A" w:rsidRPr="00707D78" w:rsidRDefault="00D44A2A" w:rsidP="00D44A2A">
      <w:pPr>
        <w:ind w:right="54"/>
        <w:rPr>
          <w:rFonts w:ascii="Arial" w:eastAsia="Times New Roman" w:hAnsi="Arial" w:cs="Arial"/>
          <w:szCs w:val="24"/>
          <w:lang w:val="en-US"/>
        </w:rPr>
      </w:pPr>
    </w:p>
    <w:p w14:paraId="09C1CE6D" w14:textId="77777777" w:rsidR="00D44A2A" w:rsidRPr="00707D78" w:rsidRDefault="00D44A2A" w:rsidP="00D44A2A">
      <w:pPr>
        <w:tabs>
          <w:tab w:val="left" w:pos="2127"/>
        </w:tabs>
        <w:ind w:right="-694"/>
        <w:rPr>
          <w:rFonts w:ascii="Arial" w:eastAsia="Times New Roman" w:hAnsi="Arial" w:cs="Arial"/>
          <w:szCs w:val="24"/>
          <w:lang w:val="en-US"/>
        </w:rPr>
      </w:pPr>
      <w:r w:rsidRPr="00707D78">
        <w:rPr>
          <w:rFonts w:ascii="Arial" w:eastAsia="Times New Roman" w:hAnsi="Arial" w:cs="Arial"/>
          <w:szCs w:val="24"/>
          <w:lang w:val="en-US"/>
        </w:rPr>
        <w:t>Present:</w:t>
      </w:r>
      <w:r w:rsidRPr="00707D78">
        <w:rPr>
          <w:rFonts w:ascii="Arial" w:eastAsia="Times New Roman" w:hAnsi="Arial" w:cs="Arial"/>
          <w:szCs w:val="24"/>
          <w:lang w:val="en-US"/>
        </w:rPr>
        <w:tab/>
        <w:t>Angus Lamont (Chair)</w:t>
      </w:r>
    </w:p>
    <w:p w14:paraId="6B18E2E4" w14:textId="77777777" w:rsidR="00D44A2A"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Lizzie Crawford (Vice-Chair)</w:t>
      </w:r>
    </w:p>
    <w:p w14:paraId="34C546FB" w14:textId="77777777" w:rsidR="00D44A2A"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Neil Wood</w:t>
      </w:r>
    </w:p>
    <w:p w14:paraId="0F40D24B" w14:textId="77777777" w:rsidR="00D44A2A"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Douglas Reid</w:t>
      </w:r>
    </w:p>
    <w:p w14:paraId="44D0492F" w14:textId="77777777" w:rsidR="00D44A2A"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Nigel Fortnum</w:t>
      </w:r>
      <w:r w:rsidRPr="00707D78">
        <w:rPr>
          <w:rFonts w:ascii="Arial" w:eastAsia="Times New Roman" w:hAnsi="Arial" w:cs="Arial"/>
          <w:szCs w:val="24"/>
          <w:lang w:val="en-US"/>
        </w:rPr>
        <w:tab/>
      </w:r>
      <w:r w:rsidRPr="00707D78">
        <w:rPr>
          <w:rFonts w:ascii="Arial" w:eastAsia="Times New Roman" w:hAnsi="Arial" w:cs="Arial"/>
          <w:szCs w:val="24"/>
          <w:lang w:val="en-US"/>
        </w:rPr>
        <w:tab/>
      </w:r>
      <w:r w:rsidRPr="00707D78">
        <w:rPr>
          <w:rFonts w:ascii="Arial" w:eastAsia="Times New Roman" w:hAnsi="Arial" w:cs="Arial"/>
          <w:szCs w:val="24"/>
          <w:lang w:val="en-US"/>
        </w:rPr>
        <w:tab/>
      </w:r>
      <w:r w:rsidRPr="00707D78">
        <w:rPr>
          <w:rFonts w:ascii="Arial" w:eastAsia="Times New Roman" w:hAnsi="Arial" w:cs="Arial"/>
          <w:szCs w:val="24"/>
          <w:lang w:val="en-US"/>
        </w:rPr>
        <w:tab/>
        <w:t xml:space="preserve"> </w:t>
      </w:r>
    </w:p>
    <w:p w14:paraId="059463EC" w14:textId="1BABCF37" w:rsidR="00D44A2A"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Andrew Clark</w:t>
      </w:r>
      <w:r w:rsidRPr="00707D78">
        <w:rPr>
          <w:rFonts w:ascii="Arial" w:eastAsia="Times New Roman" w:hAnsi="Arial" w:cs="Arial"/>
          <w:szCs w:val="24"/>
          <w:lang w:val="en-US"/>
        </w:rPr>
        <w:tab/>
      </w:r>
    </w:p>
    <w:p w14:paraId="240D365D" w14:textId="5FE8D044" w:rsidR="0049414B" w:rsidRPr="00707D78" w:rsidRDefault="00D44A2A" w:rsidP="00D44A2A">
      <w:pPr>
        <w:tabs>
          <w:tab w:val="left" w:pos="2127"/>
        </w:tabs>
        <w:ind w:left="1440" w:right="-694"/>
        <w:rPr>
          <w:rFonts w:ascii="Arial" w:eastAsia="Times New Roman" w:hAnsi="Arial" w:cs="Arial"/>
          <w:szCs w:val="24"/>
          <w:lang w:val="en-US"/>
        </w:rPr>
      </w:pPr>
      <w:r w:rsidRPr="00707D78">
        <w:rPr>
          <w:rFonts w:ascii="Arial" w:eastAsia="Times New Roman" w:hAnsi="Arial" w:cs="Arial"/>
          <w:szCs w:val="24"/>
          <w:lang w:val="en-US"/>
        </w:rPr>
        <w:tab/>
        <w:t xml:space="preserve">John Duncan </w:t>
      </w:r>
      <w:r w:rsidR="0049414B" w:rsidRPr="00707D78">
        <w:rPr>
          <w:rFonts w:ascii="Arial" w:eastAsia="Times New Roman" w:hAnsi="Arial" w:cs="Arial"/>
          <w:szCs w:val="24"/>
          <w:lang w:val="en-US"/>
        </w:rPr>
        <w:tab/>
      </w:r>
    </w:p>
    <w:p w14:paraId="6B226058" w14:textId="77777777" w:rsidR="00D44A2A" w:rsidRPr="00707D78" w:rsidRDefault="00D44A2A" w:rsidP="00D44A2A">
      <w:pPr>
        <w:ind w:right="-694"/>
        <w:rPr>
          <w:rFonts w:ascii="Arial" w:eastAsia="Times New Roman" w:hAnsi="Arial" w:cs="Arial"/>
          <w:szCs w:val="24"/>
          <w:lang w:val="en-US"/>
        </w:rPr>
      </w:pPr>
    </w:p>
    <w:p w14:paraId="75189F37" w14:textId="6AA96026" w:rsidR="00D44A2A" w:rsidRPr="00707D78" w:rsidRDefault="00D44A2A" w:rsidP="00FC046C">
      <w:pPr>
        <w:ind w:right="-694"/>
        <w:rPr>
          <w:rFonts w:ascii="Arial" w:eastAsia="Times New Roman" w:hAnsi="Arial" w:cs="Arial"/>
          <w:szCs w:val="24"/>
          <w:lang w:val="en-US"/>
        </w:rPr>
      </w:pPr>
      <w:r w:rsidRPr="00707D78">
        <w:rPr>
          <w:rFonts w:ascii="Arial" w:hAnsi="Arial" w:cs="Arial"/>
          <w:szCs w:val="24"/>
        </w:rPr>
        <w:t>In Attendance:</w:t>
      </w:r>
      <w:r w:rsidRPr="00707D78">
        <w:rPr>
          <w:rFonts w:ascii="Arial" w:hAnsi="Arial" w:cs="Arial"/>
          <w:szCs w:val="24"/>
        </w:rPr>
        <w:tab/>
      </w:r>
      <w:r w:rsidRPr="00707D78">
        <w:rPr>
          <w:rFonts w:ascii="Arial" w:eastAsia="Times New Roman" w:hAnsi="Arial" w:cs="Arial"/>
          <w:szCs w:val="24"/>
          <w:lang w:val="en-US"/>
        </w:rPr>
        <w:t>Ken Tudhope, Director of Finance, IT and Risk (DFITR)</w:t>
      </w:r>
    </w:p>
    <w:p w14:paraId="4CA0F21F" w14:textId="77777777" w:rsidR="00D44A2A" w:rsidRPr="00707D78" w:rsidRDefault="00D44A2A" w:rsidP="00D44A2A">
      <w:pPr>
        <w:ind w:left="1440" w:right="-694" w:firstLine="720"/>
        <w:rPr>
          <w:rFonts w:ascii="Arial" w:eastAsia="Times New Roman" w:hAnsi="Arial" w:cs="Arial"/>
          <w:szCs w:val="24"/>
          <w:lang w:val="en-US"/>
        </w:rPr>
      </w:pPr>
      <w:r w:rsidRPr="00707D78">
        <w:rPr>
          <w:rFonts w:ascii="Arial" w:eastAsia="Times New Roman" w:hAnsi="Arial" w:cs="Arial"/>
          <w:szCs w:val="24"/>
          <w:lang w:val="en-US"/>
        </w:rPr>
        <w:t>Meg Deasley, Director of Property Services (DPS)</w:t>
      </w:r>
    </w:p>
    <w:p w14:paraId="557573E4" w14:textId="77777777" w:rsidR="00D44A2A" w:rsidRPr="00707D78" w:rsidRDefault="00D44A2A" w:rsidP="00D44A2A">
      <w:pPr>
        <w:ind w:left="1440" w:right="-694" w:firstLine="720"/>
        <w:rPr>
          <w:rFonts w:ascii="Arial" w:eastAsia="Times New Roman" w:hAnsi="Arial" w:cs="Arial"/>
          <w:szCs w:val="24"/>
          <w:lang w:val="en-US"/>
        </w:rPr>
      </w:pPr>
      <w:r w:rsidRPr="00707D78">
        <w:rPr>
          <w:rFonts w:ascii="Arial" w:eastAsia="Times New Roman" w:hAnsi="Arial" w:cs="Arial"/>
          <w:szCs w:val="24"/>
          <w:lang w:val="en-US"/>
        </w:rPr>
        <w:t>Chris Milburn, Director of Customer Services (DCS)</w:t>
      </w:r>
    </w:p>
    <w:p w14:paraId="1EB08FF9" w14:textId="678FB046" w:rsidR="00FC046C" w:rsidRPr="00707D78" w:rsidRDefault="00FC046C" w:rsidP="00D44A2A">
      <w:pPr>
        <w:ind w:left="1440" w:right="-694" w:firstLine="720"/>
        <w:rPr>
          <w:rFonts w:ascii="Arial" w:eastAsia="Times New Roman" w:hAnsi="Arial" w:cs="Arial"/>
          <w:szCs w:val="24"/>
          <w:lang w:val="en-US"/>
        </w:rPr>
      </w:pPr>
      <w:r w:rsidRPr="00707D78">
        <w:rPr>
          <w:rFonts w:ascii="Arial" w:eastAsia="Times New Roman" w:hAnsi="Arial" w:cs="Arial"/>
          <w:szCs w:val="24"/>
          <w:lang w:val="en-US"/>
        </w:rPr>
        <w:t xml:space="preserve">Susan Wilson, </w:t>
      </w:r>
      <w:r w:rsidR="00D62EF4" w:rsidRPr="00707D78">
        <w:rPr>
          <w:rFonts w:ascii="Arial" w:eastAsia="Times New Roman" w:hAnsi="Arial" w:cs="Arial"/>
          <w:szCs w:val="24"/>
          <w:lang w:val="en-US"/>
        </w:rPr>
        <w:t>Development and Regeneration Manager (</w:t>
      </w:r>
      <w:r w:rsidR="00B132B6" w:rsidRPr="00707D78">
        <w:rPr>
          <w:rFonts w:ascii="Arial" w:eastAsia="Times New Roman" w:hAnsi="Arial" w:cs="Arial"/>
          <w:szCs w:val="24"/>
          <w:lang w:val="en-US"/>
        </w:rPr>
        <w:t>DRM)</w:t>
      </w:r>
    </w:p>
    <w:p w14:paraId="119DD48C" w14:textId="5E637F7F" w:rsidR="00D44A2A" w:rsidRPr="00707D78" w:rsidRDefault="00D44A2A" w:rsidP="00296F22">
      <w:pPr>
        <w:ind w:left="1440" w:firstLine="720"/>
        <w:rPr>
          <w:rFonts w:ascii="Arial" w:eastAsia="Times New Roman" w:hAnsi="Arial" w:cs="Arial"/>
          <w:szCs w:val="24"/>
          <w:lang w:val="en-US"/>
        </w:rPr>
      </w:pPr>
      <w:r w:rsidRPr="00707D78">
        <w:rPr>
          <w:rFonts w:ascii="Arial" w:eastAsia="Times New Roman" w:hAnsi="Arial" w:cs="Arial"/>
          <w:szCs w:val="24"/>
          <w:lang w:val="en-US"/>
        </w:rPr>
        <w:t xml:space="preserve">Carolyn Owens, Governance Services Manager (GSM) (Minutes) </w:t>
      </w:r>
      <w:r w:rsidRPr="00707D78">
        <w:rPr>
          <w:rFonts w:ascii="Arial" w:hAnsi="Arial" w:cs="Arial"/>
          <w:szCs w:val="24"/>
        </w:rPr>
        <w:tab/>
      </w:r>
    </w:p>
    <w:p w14:paraId="5AF339B1" w14:textId="77777777" w:rsidR="00A21F97" w:rsidRPr="00707D78" w:rsidRDefault="00A21F97" w:rsidP="000401E9">
      <w:pPr>
        <w:rPr>
          <w:rFonts w:ascii="Arial" w:hAnsi="Arial" w:cs="Arial"/>
          <w:b/>
          <w:szCs w:val="24"/>
        </w:rPr>
      </w:pPr>
    </w:p>
    <w:tbl>
      <w:tblPr>
        <w:tblStyle w:val="TableGrid"/>
        <w:tblW w:w="10631" w:type="dxa"/>
        <w:tblInd w:w="-147" w:type="dxa"/>
        <w:tblLayout w:type="fixed"/>
        <w:tblLook w:val="04A0" w:firstRow="1" w:lastRow="0" w:firstColumn="1" w:lastColumn="0" w:noHBand="0" w:noVBand="1"/>
      </w:tblPr>
      <w:tblGrid>
        <w:gridCol w:w="709"/>
        <w:gridCol w:w="8647"/>
        <w:gridCol w:w="1275"/>
      </w:tblGrid>
      <w:tr w:rsidR="00707D78" w:rsidRPr="00707D78" w14:paraId="1ED8B372" w14:textId="77777777" w:rsidTr="002A5088">
        <w:tc>
          <w:tcPr>
            <w:tcW w:w="709" w:type="dxa"/>
          </w:tcPr>
          <w:p w14:paraId="2BCABD8E" w14:textId="77777777" w:rsidR="00D2163D" w:rsidRPr="00707D78" w:rsidRDefault="00D2163D" w:rsidP="00FC4FC5">
            <w:pPr>
              <w:rPr>
                <w:rFonts w:ascii="Arial" w:hAnsi="Arial" w:cs="Arial"/>
                <w:b/>
                <w:szCs w:val="24"/>
              </w:rPr>
            </w:pPr>
          </w:p>
        </w:tc>
        <w:tc>
          <w:tcPr>
            <w:tcW w:w="8647" w:type="dxa"/>
          </w:tcPr>
          <w:p w14:paraId="3FEDEED2" w14:textId="314E817F" w:rsidR="00D2163D" w:rsidRPr="00707D78" w:rsidRDefault="00D2163D" w:rsidP="00FC4FC5">
            <w:pPr>
              <w:rPr>
                <w:rFonts w:ascii="Arial" w:hAnsi="Arial" w:cs="Arial"/>
                <w:b/>
                <w:szCs w:val="24"/>
              </w:rPr>
            </w:pPr>
            <w:r w:rsidRPr="00707D78">
              <w:rPr>
                <w:rFonts w:ascii="Arial" w:hAnsi="Arial" w:cs="Arial"/>
                <w:b/>
                <w:szCs w:val="24"/>
              </w:rPr>
              <w:t xml:space="preserve">Item                                              </w:t>
            </w:r>
          </w:p>
        </w:tc>
        <w:tc>
          <w:tcPr>
            <w:tcW w:w="1275" w:type="dxa"/>
          </w:tcPr>
          <w:p w14:paraId="508A92B9" w14:textId="0026D356" w:rsidR="00D2163D" w:rsidRPr="00707D78" w:rsidRDefault="00D2163D" w:rsidP="00985D49">
            <w:pPr>
              <w:rPr>
                <w:rFonts w:ascii="Arial" w:hAnsi="Arial" w:cs="Arial"/>
                <w:b/>
                <w:szCs w:val="24"/>
              </w:rPr>
            </w:pPr>
            <w:r w:rsidRPr="00707D78">
              <w:rPr>
                <w:rFonts w:ascii="Arial" w:hAnsi="Arial" w:cs="Arial"/>
                <w:b/>
                <w:szCs w:val="24"/>
              </w:rPr>
              <w:t>Action</w:t>
            </w:r>
          </w:p>
        </w:tc>
      </w:tr>
      <w:tr w:rsidR="00707D78" w:rsidRPr="00707D78" w14:paraId="08422649" w14:textId="77777777" w:rsidTr="002A5088">
        <w:tc>
          <w:tcPr>
            <w:tcW w:w="709" w:type="dxa"/>
          </w:tcPr>
          <w:p w14:paraId="4200D2CA" w14:textId="4A975C77" w:rsidR="00D2163D" w:rsidRPr="00707D78" w:rsidRDefault="00D2163D" w:rsidP="00FC4FC5">
            <w:pPr>
              <w:rPr>
                <w:rFonts w:ascii="Arial" w:hAnsi="Arial" w:cs="Arial"/>
                <w:b/>
                <w:szCs w:val="24"/>
              </w:rPr>
            </w:pPr>
            <w:r w:rsidRPr="00707D78">
              <w:rPr>
                <w:rFonts w:ascii="Arial" w:hAnsi="Arial" w:cs="Arial"/>
                <w:b/>
                <w:szCs w:val="24"/>
              </w:rPr>
              <w:t>1.</w:t>
            </w:r>
          </w:p>
        </w:tc>
        <w:tc>
          <w:tcPr>
            <w:tcW w:w="8647" w:type="dxa"/>
          </w:tcPr>
          <w:p w14:paraId="2A32672D" w14:textId="72D8CDF5" w:rsidR="00D2163D" w:rsidRPr="00707D78" w:rsidRDefault="00A35721" w:rsidP="00FC4FC5">
            <w:pPr>
              <w:rPr>
                <w:rFonts w:ascii="Arial" w:hAnsi="Arial" w:cs="Arial"/>
                <w:b/>
                <w:szCs w:val="24"/>
              </w:rPr>
            </w:pPr>
            <w:r w:rsidRPr="00707D78">
              <w:rPr>
                <w:rFonts w:ascii="Arial" w:hAnsi="Arial" w:cs="Arial"/>
                <w:b/>
                <w:szCs w:val="24"/>
              </w:rPr>
              <w:t xml:space="preserve">Site Visits to </w:t>
            </w:r>
            <w:proofErr w:type="spellStart"/>
            <w:r w:rsidRPr="00707D78">
              <w:rPr>
                <w:rFonts w:ascii="Arial" w:hAnsi="Arial" w:cs="Arial"/>
                <w:b/>
                <w:szCs w:val="24"/>
              </w:rPr>
              <w:t>Granton</w:t>
            </w:r>
            <w:proofErr w:type="spellEnd"/>
            <w:r w:rsidRPr="00707D78">
              <w:rPr>
                <w:rFonts w:ascii="Arial" w:hAnsi="Arial" w:cs="Arial"/>
                <w:b/>
                <w:szCs w:val="24"/>
              </w:rPr>
              <w:t xml:space="preserve"> and </w:t>
            </w:r>
            <w:proofErr w:type="spellStart"/>
            <w:r w:rsidRPr="00707D78">
              <w:rPr>
                <w:rFonts w:ascii="Arial" w:hAnsi="Arial" w:cs="Arial"/>
                <w:b/>
                <w:szCs w:val="24"/>
              </w:rPr>
              <w:t>Madelvic</w:t>
            </w:r>
            <w:proofErr w:type="spellEnd"/>
            <w:r w:rsidRPr="00707D78">
              <w:rPr>
                <w:rFonts w:ascii="Arial" w:hAnsi="Arial" w:cs="Arial"/>
                <w:b/>
                <w:szCs w:val="24"/>
              </w:rPr>
              <w:t xml:space="preserve"> Court</w:t>
            </w:r>
          </w:p>
          <w:p w14:paraId="0BC0945A" w14:textId="77777777" w:rsidR="00A35721" w:rsidRPr="00707D78" w:rsidRDefault="00A35721" w:rsidP="00FC4FC5">
            <w:pPr>
              <w:rPr>
                <w:rFonts w:ascii="Arial" w:hAnsi="Arial" w:cs="Arial"/>
                <w:b/>
                <w:szCs w:val="24"/>
              </w:rPr>
            </w:pPr>
          </w:p>
          <w:p w14:paraId="2B293966" w14:textId="37BBD697" w:rsidR="00A35721" w:rsidRPr="00707D78" w:rsidRDefault="00A35721" w:rsidP="00FC4FC5">
            <w:pPr>
              <w:rPr>
                <w:rFonts w:ascii="Arial" w:hAnsi="Arial" w:cs="Arial"/>
                <w:bCs/>
                <w:szCs w:val="24"/>
              </w:rPr>
            </w:pPr>
            <w:r w:rsidRPr="00707D78">
              <w:rPr>
                <w:rFonts w:ascii="Arial" w:hAnsi="Arial" w:cs="Arial"/>
                <w:bCs/>
                <w:szCs w:val="24"/>
              </w:rPr>
              <w:t xml:space="preserve">Members visited </w:t>
            </w:r>
            <w:proofErr w:type="spellStart"/>
            <w:r w:rsidR="00495A38" w:rsidRPr="00707D78">
              <w:rPr>
                <w:rFonts w:ascii="Arial" w:hAnsi="Arial" w:cs="Arial"/>
                <w:bCs/>
                <w:szCs w:val="24"/>
              </w:rPr>
              <w:t>Granton</w:t>
            </w:r>
            <w:proofErr w:type="spellEnd"/>
            <w:r w:rsidR="00495A38" w:rsidRPr="00707D78">
              <w:rPr>
                <w:rFonts w:ascii="Arial" w:hAnsi="Arial" w:cs="Arial"/>
                <w:bCs/>
                <w:szCs w:val="24"/>
              </w:rPr>
              <w:t xml:space="preserve"> new development and </w:t>
            </w:r>
            <w:proofErr w:type="spellStart"/>
            <w:r w:rsidR="00495A38" w:rsidRPr="00707D78">
              <w:rPr>
                <w:rFonts w:ascii="Arial" w:hAnsi="Arial" w:cs="Arial"/>
                <w:bCs/>
                <w:szCs w:val="24"/>
              </w:rPr>
              <w:t>Madelvic</w:t>
            </w:r>
            <w:proofErr w:type="spellEnd"/>
            <w:r w:rsidR="00495A38" w:rsidRPr="00707D78">
              <w:rPr>
                <w:rFonts w:ascii="Arial" w:hAnsi="Arial" w:cs="Arial"/>
                <w:bCs/>
                <w:szCs w:val="24"/>
              </w:rPr>
              <w:t xml:space="preserve"> Court.</w:t>
            </w:r>
          </w:p>
          <w:p w14:paraId="6BBBDCEA" w14:textId="25214CCA" w:rsidR="00D2163D" w:rsidRPr="00707D78" w:rsidRDefault="00D2163D" w:rsidP="00FC4FC5">
            <w:pPr>
              <w:rPr>
                <w:rFonts w:ascii="Arial" w:hAnsi="Arial" w:cs="Arial"/>
                <w:b/>
                <w:szCs w:val="24"/>
              </w:rPr>
            </w:pPr>
          </w:p>
        </w:tc>
        <w:tc>
          <w:tcPr>
            <w:tcW w:w="1275" w:type="dxa"/>
          </w:tcPr>
          <w:p w14:paraId="2116F1AC" w14:textId="6C864296" w:rsidR="00D2163D" w:rsidRPr="00707D78" w:rsidRDefault="00D2163D" w:rsidP="00985D49">
            <w:pPr>
              <w:rPr>
                <w:rFonts w:ascii="Arial" w:hAnsi="Arial" w:cs="Arial"/>
                <w:b/>
                <w:szCs w:val="24"/>
              </w:rPr>
            </w:pPr>
          </w:p>
        </w:tc>
      </w:tr>
      <w:tr w:rsidR="00707D78" w:rsidRPr="00707D78" w14:paraId="74E57FBB" w14:textId="77777777" w:rsidTr="002A5088">
        <w:trPr>
          <w:trHeight w:val="1265"/>
        </w:trPr>
        <w:tc>
          <w:tcPr>
            <w:tcW w:w="709" w:type="dxa"/>
          </w:tcPr>
          <w:p w14:paraId="03E5CD04" w14:textId="77777777" w:rsidR="00D2163D" w:rsidRPr="00707D78" w:rsidRDefault="00D2163D" w:rsidP="00AE2116">
            <w:pPr>
              <w:rPr>
                <w:rFonts w:ascii="Arial" w:hAnsi="Arial" w:cs="Arial"/>
                <w:b/>
                <w:bCs/>
                <w:szCs w:val="24"/>
              </w:rPr>
            </w:pPr>
            <w:r w:rsidRPr="00707D78">
              <w:rPr>
                <w:rFonts w:ascii="Arial" w:hAnsi="Arial" w:cs="Arial"/>
                <w:b/>
                <w:bCs/>
                <w:szCs w:val="24"/>
              </w:rPr>
              <w:t>2.</w:t>
            </w:r>
          </w:p>
          <w:p w14:paraId="12C95080" w14:textId="77777777" w:rsidR="005414EC" w:rsidRPr="00707D78" w:rsidRDefault="005414EC" w:rsidP="00AE2116">
            <w:pPr>
              <w:rPr>
                <w:rFonts w:ascii="Arial" w:hAnsi="Arial" w:cs="Arial"/>
                <w:b/>
                <w:bCs/>
                <w:szCs w:val="24"/>
              </w:rPr>
            </w:pPr>
          </w:p>
          <w:p w14:paraId="400AE3FA" w14:textId="77777777" w:rsidR="005414EC" w:rsidRPr="00707D78" w:rsidRDefault="005414EC" w:rsidP="00AE2116">
            <w:pPr>
              <w:rPr>
                <w:rFonts w:ascii="Arial" w:hAnsi="Arial" w:cs="Arial"/>
                <w:b/>
                <w:bCs/>
                <w:szCs w:val="24"/>
              </w:rPr>
            </w:pPr>
          </w:p>
          <w:p w14:paraId="238D2EC6" w14:textId="77777777" w:rsidR="005414EC" w:rsidRPr="00707D78" w:rsidRDefault="005414EC" w:rsidP="00AE2116">
            <w:pPr>
              <w:rPr>
                <w:rFonts w:ascii="Arial" w:hAnsi="Arial" w:cs="Arial"/>
                <w:b/>
                <w:bCs/>
                <w:szCs w:val="24"/>
              </w:rPr>
            </w:pPr>
          </w:p>
          <w:p w14:paraId="65B4C191" w14:textId="250129DF" w:rsidR="005F75D3" w:rsidRPr="00707D78" w:rsidRDefault="005F75D3" w:rsidP="00AE2116">
            <w:pPr>
              <w:rPr>
                <w:rFonts w:ascii="Arial" w:hAnsi="Arial" w:cs="Arial"/>
                <w:b/>
                <w:bCs/>
                <w:szCs w:val="24"/>
              </w:rPr>
            </w:pPr>
          </w:p>
        </w:tc>
        <w:tc>
          <w:tcPr>
            <w:tcW w:w="8647" w:type="dxa"/>
          </w:tcPr>
          <w:p w14:paraId="6E2AD174" w14:textId="07291BB1" w:rsidR="00D2163D" w:rsidRPr="00707D78" w:rsidRDefault="00D2163D" w:rsidP="018A473C">
            <w:pPr>
              <w:rPr>
                <w:rFonts w:ascii="Arial" w:hAnsi="Arial" w:cs="Arial"/>
                <w:szCs w:val="24"/>
              </w:rPr>
            </w:pPr>
            <w:r w:rsidRPr="00707D78">
              <w:rPr>
                <w:rFonts w:ascii="Arial" w:hAnsi="Arial" w:cs="Arial"/>
                <w:b/>
                <w:bCs/>
                <w:szCs w:val="24"/>
              </w:rPr>
              <w:t>Welcome/Purpose of the day</w:t>
            </w:r>
          </w:p>
          <w:p w14:paraId="06B39743" w14:textId="77777777" w:rsidR="008735C8" w:rsidRDefault="0034226D" w:rsidP="008735C8">
            <w:pPr>
              <w:pStyle w:val="Heading1"/>
              <w:rPr>
                <w:rFonts w:ascii="Arial" w:eastAsia="Times New Roman" w:hAnsi="Arial" w:cs="Arial"/>
                <w:bCs/>
                <w:color w:val="auto"/>
                <w:sz w:val="24"/>
                <w:szCs w:val="24"/>
              </w:rPr>
            </w:pPr>
            <w:r w:rsidRPr="00707D78">
              <w:rPr>
                <w:rFonts w:ascii="Arial" w:eastAsia="Times New Roman" w:hAnsi="Arial" w:cs="Arial"/>
                <w:bCs/>
                <w:color w:val="auto"/>
                <w:sz w:val="24"/>
                <w:szCs w:val="24"/>
              </w:rPr>
              <w:t>The Chair welcomed everyone to the meeting</w:t>
            </w:r>
            <w:r w:rsidR="005414EC" w:rsidRPr="00707D78">
              <w:rPr>
                <w:rFonts w:ascii="Arial" w:eastAsia="Times New Roman" w:hAnsi="Arial" w:cs="Arial"/>
                <w:bCs/>
                <w:color w:val="auto"/>
                <w:sz w:val="24"/>
                <w:szCs w:val="24"/>
              </w:rPr>
              <w:t xml:space="preserve">.  </w:t>
            </w:r>
          </w:p>
          <w:p w14:paraId="0AF6195D" w14:textId="78CBE53D" w:rsidR="00DC51F6" w:rsidRPr="00707D78" w:rsidRDefault="005414EC" w:rsidP="00E93186">
            <w:pPr>
              <w:pStyle w:val="Heading1"/>
              <w:jc w:val="both"/>
              <w:rPr>
                <w:rFonts w:ascii="Arial" w:hAnsi="Arial" w:cs="Arial"/>
                <w:color w:val="auto"/>
                <w:sz w:val="24"/>
                <w:szCs w:val="24"/>
              </w:rPr>
            </w:pPr>
            <w:r w:rsidRPr="00707D78">
              <w:rPr>
                <w:rFonts w:ascii="Arial" w:eastAsia="Times New Roman" w:hAnsi="Arial" w:cs="Arial"/>
                <w:bCs/>
                <w:color w:val="auto"/>
                <w:sz w:val="24"/>
                <w:szCs w:val="24"/>
              </w:rPr>
              <w:t>The DPS provided an overview of the day</w:t>
            </w:r>
            <w:r w:rsidR="008735C8">
              <w:rPr>
                <w:rFonts w:ascii="Arial" w:eastAsia="Times New Roman" w:hAnsi="Arial" w:cs="Arial"/>
                <w:bCs/>
                <w:color w:val="auto"/>
                <w:sz w:val="24"/>
                <w:szCs w:val="24"/>
              </w:rPr>
              <w:t xml:space="preserve"> advising that the </w:t>
            </w:r>
            <w:r w:rsidR="00DC51F6" w:rsidRPr="00707D78">
              <w:rPr>
                <w:rFonts w:ascii="Arial" w:hAnsi="Arial" w:cs="Arial"/>
                <w:color w:val="auto"/>
                <w:sz w:val="24"/>
                <w:szCs w:val="24"/>
              </w:rPr>
              <w:t xml:space="preserve">purpose of the Session </w:t>
            </w:r>
            <w:r w:rsidR="008122EE">
              <w:rPr>
                <w:rFonts w:ascii="Arial" w:hAnsi="Arial" w:cs="Arial"/>
                <w:color w:val="auto"/>
                <w:sz w:val="24"/>
                <w:szCs w:val="24"/>
              </w:rPr>
              <w:t>was</w:t>
            </w:r>
            <w:r w:rsidR="00DC51F6" w:rsidRPr="00707D78">
              <w:rPr>
                <w:rFonts w:ascii="Arial" w:hAnsi="Arial" w:cs="Arial"/>
                <w:color w:val="auto"/>
                <w:sz w:val="24"/>
                <w:szCs w:val="24"/>
              </w:rPr>
              <w:t xml:space="preserve"> to agree the overarching strategy for new build development with the Board and lay the groundwork for further planning of the future delivery programme.</w:t>
            </w:r>
          </w:p>
          <w:p w14:paraId="3B5186C6" w14:textId="77777777" w:rsidR="00707D78" w:rsidRPr="00707D78" w:rsidRDefault="00707D78" w:rsidP="00E93186">
            <w:pPr>
              <w:jc w:val="both"/>
              <w:rPr>
                <w:rFonts w:ascii="Arial" w:hAnsi="Arial" w:cs="Arial"/>
                <w:szCs w:val="24"/>
              </w:rPr>
            </w:pPr>
          </w:p>
          <w:p w14:paraId="5C765F0F" w14:textId="0D87F44F" w:rsidR="00DC51F6" w:rsidRDefault="006243F9" w:rsidP="00E93186">
            <w:pPr>
              <w:jc w:val="both"/>
              <w:rPr>
                <w:rFonts w:ascii="Arial" w:hAnsi="Arial" w:cs="Arial"/>
                <w:szCs w:val="24"/>
              </w:rPr>
            </w:pPr>
            <w:r>
              <w:rPr>
                <w:rFonts w:ascii="Arial" w:hAnsi="Arial" w:cs="Arial"/>
                <w:szCs w:val="24"/>
              </w:rPr>
              <w:t>The DPS highlighted the need for</w:t>
            </w:r>
            <w:r w:rsidR="00DC51F6" w:rsidRPr="00707D78">
              <w:rPr>
                <w:rFonts w:ascii="Arial" w:hAnsi="Arial" w:cs="Arial"/>
                <w:szCs w:val="24"/>
              </w:rPr>
              <w:t xml:space="preserve"> a Strategic view on our operating area to allow smart investment and growth in the right </w:t>
            </w:r>
            <w:proofErr w:type="gramStart"/>
            <w:r w:rsidR="00DC51F6" w:rsidRPr="00707D78">
              <w:rPr>
                <w:rFonts w:ascii="Arial" w:hAnsi="Arial" w:cs="Arial"/>
                <w:szCs w:val="24"/>
              </w:rPr>
              <w:t xml:space="preserve">places </w:t>
            </w:r>
            <w:r>
              <w:rPr>
                <w:rFonts w:ascii="Arial" w:hAnsi="Arial" w:cs="Arial"/>
                <w:szCs w:val="24"/>
              </w:rPr>
              <w:t>,</w:t>
            </w:r>
            <w:proofErr w:type="gramEnd"/>
            <w:r>
              <w:rPr>
                <w:rFonts w:ascii="Arial" w:hAnsi="Arial" w:cs="Arial"/>
                <w:szCs w:val="24"/>
              </w:rPr>
              <w:t xml:space="preserve"> p</w:t>
            </w:r>
            <w:r w:rsidR="00DC51F6" w:rsidRPr="00707D78">
              <w:rPr>
                <w:rFonts w:ascii="Arial" w:hAnsi="Arial" w:cs="Arial"/>
                <w:szCs w:val="24"/>
              </w:rPr>
              <w:t xml:space="preserve">roperties and services.  </w:t>
            </w:r>
            <w:r>
              <w:rPr>
                <w:rFonts w:ascii="Arial" w:hAnsi="Arial" w:cs="Arial"/>
                <w:szCs w:val="24"/>
              </w:rPr>
              <w:t xml:space="preserve">It was </w:t>
            </w:r>
            <w:r w:rsidR="00DC51F6" w:rsidRPr="00707D78">
              <w:rPr>
                <w:rFonts w:ascii="Arial" w:hAnsi="Arial" w:cs="Arial"/>
                <w:szCs w:val="24"/>
              </w:rPr>
              <w:t xml:space="preserve">time to review our position and agree the guiding principles that help to focus on where we invest in new homes.  This </w:t>
            </w:r>
            <w:r>
              <w:rPr>
                <w:rFonts w:ascii="Arial" w:hAnsi="Arial" w:cs="Arial"/>
                <w:szCs w:val="24"/>
              </w:rPr>
              <w:t>would</w:t>
            </w:r>
            <w:r w:rsidR="00DC51F6" w:rsidRPr="00707D78">
              <w:rPr>
                <w:rFonts w:ascii="Arial" w:hAnsi="Arial" w:cs="Arial"/>
                <w:szCs w:val="24"/>
              </w:rPr>
              <w:t xml:space="preserve"> help with proactive decisions about new developments and these principles w</w:t>
            </w:r>
            <w:r>
              <w:rPr>
                <w:rFonts w:ascii="Arial" w:hAnsi="Arial" w:cs="Arial"/>
                <w:szCs w:val="24"/>
              </w:rPr>
              <w:t>ould</w:t>
            </w:r>
            <w:r w:rsidR="00DC51F6" w:rsidRPr="00707D78">
              <w:rPr>
                <w:rFonts w:ascii="Arial" w:hAnsi="Arial" w:cs="Arial"/>
                <w:szCs w:val="24"/>
              </w:rPr>
              <w:t xml:space="preserve"> also help to inform the wider approach to growth, acquisitions as well as reactive opportunities to acquire or dispose of one or more properties.</w:t>
            </w:r>
          </w:p>
          <w:p w14:paraId="255EA35D" w14:textId="77777777" w:rsidR="006243F9" w:rsidRPr="00707D78" w:rsidRDefault="006243F9" w:rsidP="00E93186">
            <w:pPr>
              <w:jc w:val="both"/>
              <w:rPr>
                <w:rFonts w:ascii="Arial" w:hAnsi="Arial" w:cs="Arial"/>
                <w:szCs w:val="24"/>
              </w:rPr>
            </w:pPr>
          </w:p>
          <w:p w14:paraId="4429B2C4" w14:textId="377FAB00" w:rsidR="00DC51F6" w:rsidRPr="00707D78" w:rsidRDefault="005E4B41" w:rsidP="00E93186">
            <w:pPr>
              <w:jc w:val="both"/>
              <w:rPr>
                <w:rFonts w:ascii="Arial" w:hAnsi="Arial" w:cs="Arial"/>
                <w:szCs w:val="24"/>
              </w:rPr>
            </w:pPr>
            <w:r>
              <w:rPr>
                <w:rFonts w:ascii="Arial" w:hAnsi="Arial" w:cs="Arial"/>
                <w:szCs w:val="24"/>
              </w:rPr>
              <w:t xml:space="preserve">Understanding </w:t>
            </w:r>
            <w:r w:rsidR="00DC51F6" w:rsidRPr="00707D78">
              <w:rPr>
                <w:rFonts w:ascii="Arial" w:hAnsi="Arial" w:cs="Arial"/>
                <w:szCs w:val="24"/>
              </w:rPr>
              <w:t>the nature of our service offer</w:t>
            </w:r>
            <w:r>
              <w:rPr>
                <w:rFonts w:ascii="Arial" w:hAnsi="Arial" w:cs="Arial"/>
                <w:szCs w:val="24"/>
              </w:rPr>
              <w:t xml:space="preserve">, </w:t>
            </w:r>
            <w:r w:rsidR="00DC51F6" w:rsidRPr="00707D78">
              <w:rPr>
                <w:rFonts w:ascii="Arial" w:hAnsi="Arial" w:cs="Arial"/>
                <w:szCs w:val="24"/>
              </w:rPr>
              <w:t xml:space="preserve">that is in part being addressed by the ongoing review of our retirement housing, as well as explorations into increasing numbers of </w:t>
            </w:r>
            <w:proofErr w:type="spellStart"/>
            <w:r w:rsidR="00DC51F6" w:rsidRPr="00707D78">
              <w:rPr>
                <w:rFonts w:ascii="Arial" w:hAnsi="Arial" w:cs="Arial"/>
                <w:szCs w:val="24"/>
              </w:rPr>
              <w:t>Mid Market</w:t>
            </w:r>
            <w:proofErr w:type="spellEnd"/>
            <w:r w:rsidR="00DC51F6" w:rsidRPr="00707D78">
              <w:rPr>
                <w:rFonts w:ascii="Arial" w:hAnsi="Arial" w:cs="Arial"/>
                <w:szCs w:val="24"/>
              </w:rPr>
              <w:t xml:space="preserve"> Rent (MMR) properties</w:t>
            </w:r>
            <w:r>
              <w:rPr>
                <w:rFonts w:ascii="Arial" w:hAnsi="Arial" w:cs="Arial"/>
                <w:szCs w:val="24"/>
              </w:rPr>
              <w:t xml:space="preserve"> was also required</w:t>
            </w:r>
            <w:r w:rsidR="00DC51F6" w:rsidRPr="00707D78">
              <w:rPr>
                <w:rFonts w:ascii="Arial" w:hAnsi="Arial" w:cs="Arial"/>
                <w:szCs w:val="24"/>
              </w:rPr>
              <w:t>.</w:t>
            </w:r>
          </w:p>
          <w:p w14:paraId="09A299D0" w14:textId="32FA23A5" w:rsidR="00DC51F6" w:rsidRPr="00707D78" w:rsidRDefault="005E4B41" w:rsidP="00E93186">
            <w:pPr>
              <w:pStyle w:val="Heading3"/>
              <w:jc w:val="both"/>
              <w:rPr>
                <w:rFonts w:ascii="Arial" w:hAnsi="Arial" w:cs="Arial"/>
                <w:color w:val="auto"/>
              </w:rPr>
            </w:pPr>
            <w:r>
              <w:rPr>
                <w:rFonts w:ascii="Arial" w:hAnsi="Arial" w:cs="Arial"/>
                <w:color w:val="auto"/>
              </w:rPr>
              <w:t xml:space="preserve">The DPS highlighted how </w:t>
            </w:r>
            <w:r w:rsidR="00692DC4">
              <w:rPr>
                <w:rFonts w:ascii="Arial" w:hAnsi="Arial" w:cs="Arial"/>
                <w:color w:val="auto"/>
              </w:rPr>
              <w:t xml:space="preserve">the </w:t>
            </w:r>
            <w:r w:rsidR="00DC51F6" w:rsidRPr="00707D78">
              <w:rPr>
                <w:rFonts w:ascii="Arial" w:hAnsi="Arial" w:cs="Arial"/>
                <w:color w:val="auto"/>
              </w:rPr>
              <w:t>strategic position w</w:t>
            </w:r>
            <w:r w:rsidR="00692DC4">
              <w:rPr>
                <w:rFonts w:ascii="Arial" w:hAnsi="Arial" w:cs="Arial"/>
                <w:color w:val="auto"/>
              </w:rPr>
              <w:t>ould</w:t>
            </w:r>
            <w:r w:rsidR="00DC51F6" w:rsidRPr="00707D78">
              <w:rPr>
                <w:rFonts w:ascii="Arial" w:hAnsi="Arial" w:cs="Arial"/>
                <w:color w:val="auto"/>
              </w:rPr>
              <w:t xml:space="preserve"> underpin several strategy documents</w:t>
            </w:r>
            <w:r w:rsidR="00692DC4">
              <w:rPr>
                <w:rFonts w:ascii="Arial" w:hAnsi="Arial" w:cs="Arial"/>
                <w:color w:val="auto"/>
              </w:rPr>
              <w:t xml:space="preserve"> including </w:t>
            </w:r>
            <w:r w:rsidR="00ED0A1F">
              <w:rPr>
                <w:rFonts w:ascii="Arial" w:hAnsi="Arial" w:cs="Arial"/>
                <w:color w:val="auto"/>
              </w:rPr>
              <w:t xml:space="preserve">the </w:t>
            </w:r>
            <w:r w:rsidR="00DC51F6" w:rsidRPr="00707D78">
              <w:rPr>
                <w:rFonts w:ascii="Arial" w:hAnsi="Arial" w:cs="Arial"/>
                <w:color w:val="auto"/>
              </w:rPr>
              <w:t>Growth and Partnerships</w:t>
            </w:r>
            <w:r w:rsidR="00692DC4">
              <w:rPr>
                <w:rFonts w:ascii="Arial" w:hAnsi="Arial" w:cs="Arial"/>
                <w:color w:val="auto"/>
              </w:rPr>
              <w:t xml:space="preserve">, </w:t>
            </w:r>
            <w:r w:rsidR="00DC51F6" w:rsidRPr="00707D78">
              <w:rPr>
                <w:rFonts w:ascii="Arial" w:hAnsi="Arial" w:cs="Arial"/>
                <w:color w:val="auto"/>
              </w:rPr>
              <w:t>Development</w:t>
            </w:r>
            <w:r w:rsidR="00692DC4">
              <w:rPr>
                <w:rFonts w:ascii="Arial" w:hAnsi="Arial" w:cs="Arial"/>
                <w:color w:val="auto"/>
              </w:rPr>
              <w:t xml:space="preserve">, </w:t>
            </w:r>
            <w:r w:rsidR="00DC51F6" w:rsidRPr="00707D78">
              <w:rPr>
                <w:rFonts w:ascii="Arial" w:hAnsi="Arial" w:cs="Arial"/>
                <w:color w:val="auto"/>
              </w:rPr>
              <w:t>Strategic Acquisitions &amp; Disposal</w:t>
            </w:r>
            <w:r w:rsidR="00ED0A1F">
              <w:rPr>
                <w:rFonts w:ascii="Arial" w:hAnsi="Arial" w:cs="Arial"/>
                <w:color w:val="auto"/>
              </w:rPr>
              <w:t xml:space="preserve"> and </w:t>
            </w:r>
            <w:r w:rsidR="00DC51F6" w:rsidRPr="00707D78">
              <w:rPr>
                <w:rFonts w:ascii="Arial" w:hAnsi="Arial" w:cs="Arial"/>
                <w:color w:val="auto"/>
              </w:rPr>
              <w:t>Integrated Asset Management</w:t>
            </w:r>
            <w:r w:rsidR="00ED0A1F">
              <w:rPr>
                <w:rFonts w:ascii="Arial" w:hAnsi="Arial" w:cs="Arial"/>
                <w:color w:val="auto"/>
              </w:rPr>
              <w:t xml:space="preserve"> Strategies.</w:t>
            </w:r>
          </w:p>
          <w:p w14:paraId="01A03548" w14:textId="3DF37A68" w:rsidR="00D2163D" w:rsidRPr="00707D78" w:rsidRDefault="00D2163D" w:rsidP="00741CA6">
            <w:pPr>
              <w:jc w:val="both"/>
              <w:rPr>
                <w:rFonts w:ascii="Arial" w:hAnsi="Arial" w:cs="Arial"/>
                <w:szCs w:val="24"/>
              </w:rPr>
            </w:pPr>
          </w:p>
        </w:tc>
        <w:tc>
          <w:tcPr>
            <w:tcW w:w="1275" w:type="dxa"/>
          </w:tcPr>
          <w:p w14:paraId="218D7DE8" w14:textId="777EDCB9" w:rsidR="00D2163D" w:rsidRPr="00707D78" w:rsidRDefault="00D2163D" w:rsidP="00D2163D">
            <w:pPr>
              <w:rPr>
                <w:rFonts w:ascii="Arial" w:hAnsi="Arial" w:cs="Arial"/>
                <w:b/>
                <w:szCs w:val="24"/>
              </w:rPr>
            </w:pPr>
          </w:p>
        </w:tc>
      </w:tr>
      <w:tr w:rsidR="00707D78" w:rsidRPr="00707D78" w14:paraId="2AED33F7" w14:textId="77777777" w:rsidTr="009663B5">
        <w:trPr>
          <w:trHeight w:val="696"/>
        </w:trPr>
        <w:tc>
          <w:tcPr>
            <w:tcW w:w="709" w:type="dxa"/>
          </w:tcPr>
          <w:p w14:paraId="2D94540E" w14:textId="1423B866" w:rsidR="00FB5AC0" w:rsidRPr="00707D78" w:rsidRDefault="00B94A15" w:rsidP="009663B5">
            <w:pPr>
              <w:rPr>
                <w:rFonts w:ascii="Arial" w:hAnsi="Arial" w:cs="Arial"/>
                <w:b/>
                <w:bCs/>
                <w:szCs w:val="24"/>
              </w:rPr>
            </w:pPr>
            <w:r w:rsidRPr="00707D78">
              <w:rPr>
                <w:rFonts w:ascii="Arial" w:hAnsi="Arial" w:cs="Arial"/>
                <w:b/>
                <w:bCs/>
                <w:szCs w:val="24"/>
              </w:rPr>
              <w:t>3.</w:t>
            </w:r>
          </w:p>
        </w:tc>
        <w:tc>
          <w:tcPr>
            <w:tcW w:w="8647" w:type="dxa"/>
          </w:tcPr>
          <w:p w14:paraId="60AD1870" w14:textId="2A6D65F5" w:rsidR="008F75A1" w:rsidRPr="00707D78" w:rsidRDefault="008F75A1" w:rsidP="00FB5AC0">
            <w:pPr>
              <w:pStyle w:val="Heading1"/>
              <w:spacing w:before="0"/>
              <w:rPr>
                <w:rFonts w:ascii="Arial" w:hAnsi="Arial" w:cs="Arial"/>
                <w:color w:val="auto"/>
                <w:sz w:val="24"/>
                <w:szCs w:val="24"/>
              </w:rPr>
            </w:pPr>
            <w:r w:rsidRPr="0054197E">
              <w:rPr>
                <w:rFonts w:ascii="Arial" w:hAnsi="Arial" w:cs="Arial"/>
                <w:b/>
                <w:bCs/>
                <w:color w:val="auto"/>
                <w:sz w:val="24"/>
                <w:szCs w:val="24"/>
              </w:rPr>
              <w:t>Where are we now</w:t>
            </w:r>
          </w:p>
          <w:p w14:paraId="60531DCE" w14:textId="77777777" w:rsidR="00D7495E" w:rsidRPr="00707D78" w:rsidRDefault="00D7495E" w:rsidP="008F75A1">
            <w:pPr>
              <w:pStyle w:val="Heading2"/>
              <w:rPr>
                <w:rFonts w:ascii="Arial" w:hAnsi="Arial" w:cs="Arial"/>
                <w:sz w:val="24"/>
              </w:rPr>
            </w:pPr>
          </w:p>
          <w:p w14:paraId="2E696937" w14:textId="47D6495E" w:rsidR="008F75A1" w:rsidRPr="00707D78" w:rsidRDefault="00D7495E" w:rsidP="009663B5">
            <w:pPr>
              <w:pStyle w:val="Heading2"/>
              <w:jc w:val="both"/>
              <w:rPr>
                <w:rFonts w:ascii="Arial" w:hAnsi="Arial" w:cs="Arial"/>
                <w:b w:val="0"/>
                <w:bCs/>
                <w:sz w:val="24"/>
              </w:rPr>
            </w:pPr>
            <w:r w:rsidRPr="00707D78">
              <w:rPr>
                <w:rFonts w:ascii="Arial" w:hAnsi="Arial" w:cs="Arial"/>
                <w:b w:val="0"/>
                <w:bCs/>
                <w:sz w:val="24"/>
              </w:rPr>
              <w:t xml:space="preserve">Members discuss key highlights of the </w:t>
            </w:r>
            <w:r w:rsidR="008F75A1" w:rsidRPr="00707D78">
              <w:rPr>
                <w:rFonts w:ascii="Arial" w:hAnsi="Arial" w:cs="Arial"/>
                <w:b w:val="0"/>
                <w:bCs/>
                <w:sz w:val="24"/>
              </w:rPr>
              <w:t>Ark Review</w:t>
            </w:r>
            <w:r w:rsidR="00366C71" w:rsidRPr="00707D78">
              <w:rPr>
                <w:rFonts w:ascii="Arial" w:hAnsi="Arial" w:cs="Arial"/>
                <w:b w:val="0"/>
                <w:bCs/>
                <w:sz w:val="24"/>
              </w:rPr>
              <w:t xml:space="preserve"> and what had been </w:t>
            </w:r>
            <w:r w:rsidR="008F75A1" w:rsidRPr="00707D78">
              <w:rPr>
                <w:rFonts w:ascii="Arial" w:hAnsi="Arial" w:cs="Arial"/>
                <w:b w:val="0"/>
                <w:bCs/>
                <w:sz w:val="24"/>
              </w:rPr>
              <w:t>delivered under the current strategy</w:t>
            </w:r>
            <w:r w:rsidR="00366C71" w:rsidRPr="00707D78">
              <w:rPr>
                <w:rFonts w:ascii="Arial" w:hAnsi="Arial" w:cs="Arial"/>
                <w:b w:val="0"/>
                <w:bCs/>
                <w:sz w:val="24"/>
              </w:rPr>
              <w:t xml:space="preserve"> noting that the </w:t>
            </w:r>
            <w:r w:rsidR="008F75A1" w:rsidRPr="00707D78">
              <w:rPr>
                <w:rFonts w:ascii="Arial" w:hAnsi="Arial" w:cs="Arial"/>
                <w:b w:val="0"/>
                <w:bCs/>
                <w:sz w:val="24"/>
              </w:rPr>
              <w:t xml:space="preserve">current strategy was approved in </w:t>
            </w:r>
            <w:r w:rsidR="008F75A1" w:rsidRPr="00707D78">
              <w:rPr>
                <w:rFonts w:ascii="Arial" w:hAnsi="Arial" w:cs="Arial"/>
                <w:b w:val="0"/>
                <w:bCs/>
                <w:sz w:val="24"/>
              </w:rPr>
              <w:lastRenderedPageBreak/>
              <w:t xml:space="preserve">October 2021 and took us through the 2024-25 financial year.  Given the recent changes in leadership within the </w:t>
            </w:r>
            <w:proofErr w:type="spellStart"/>
            <w:proofErr w:type="gramStart"/>
            <w:r w:rsidR="008F75A1" w:rsidRPr="00E93186">
              <w:rPr>
                <w:rFonts w:ascii="Arial" w:hAnsi="Arial" w:cs="Arial"/>
                <w:b w:val="0"/>
                <w:bCs/>
                <w:sz w:val="24"/>
              </w:rPr>
              <w:t>organisation</w:t>
            </w:r>
            <w:proofErr w:type="spellEnd"/>
            <w:proofErr w:type="gramEnd"/>
            <w:r w:rsidR="00C66F09" w:rsidRPr="00E93186">
              <w:rPr>
                <w:rFonts w:ascii="Arial" w:hAnsi="Arial" w:cs="Arial"/>
                <w:b w:val="0"/>
                <w:bCs/>
                <w:sz w:val="24"/>
              </w:rPr>
              <w:t xml:space="preserve"> it</w:t>
            </w:r>
            <w:r w:rsidR="00E8157B" w:rsidRPr="00E93186">
              <w:rPr>
                <w:rFonts w:ascii="Arial" w:hAnsi="Arial" w:cs="Arial"/>
                <w:b w:val="0"/>
                <w:bCs/>
                <w:sz w:val="24"/>
              </w:rPr>
              <w:t xml:space="preserve"> </w:t>
            </w:r>
            <w:r w:rsidR="00ED0A1F" w:rsidRPr="00E93186">
              <w:rPr>
                <w:rFonts w:ascii="Arial" w:hAnsi="Arial" w:cs="Arial"/>
                <w:b w:val="0"/>
                <w:bCs/>
                <w:sz w:val="24"/>
              </w:rPr>
              <w:t>was</w:t>
            </w:r>
            <w:r w:rsidR="00ED0A1F">
              <w:rPr>
                <w:rFonts w:ascii="Arial" w:hAnsi="Arial" w:cs="Arial"/>
                <w:b w:val="0"/>
                <w:bCs/>
                <w:sz w:val="24"/>
              </w:rPr>
              <w:t xml:space="preserve"> now</w:t>
            </w:r>
            <w:r w:rsidR="00E8157B" w:rsidRPr="00707D78">
              <w:rPr>
                <w:rFonts w:ascii="Arial" w:hAnsi="Arial" w:cs="Arial"/>
                <w:b w:val="0"/>
                <w:bCs/>
                <w:sz w:val="24"/>
              </w:rPr>
              <w:t xml:space="preserve"> being reviewed.</w:t>
            </w:r>
          </w:p>
        </w:tc>
        <w:tc>
          <w:tcPr>
            <w:tcW w:w="1275" w:type="dxa"/>
          </w:tcPr>
          <w:p w14:paraId="1CF62B70" w14:textId="77777777" w:rsidR="008F75A1" w:rsidRPr="00707D78" w:rsidRDefault="008F75A1" w:rsidP="00D2163D">
            <w:pPr>
              <w:rPr>
                <w:rFonts w:ascii="Arial" w:hAnsi="Arial" w:cs="Arial"/>
                <w:b/>
                <w:szCs w:val="24"/>
              </w:rPr>
            </w:pPr>
          </w:p>
        </w:tc>
      </w:tr>
      <w:tr w:rsidR="00707D78" w:rsidRPr="00707D78" w14:paraId="7ACD460F" w14:textId="77777777" w:rsidTr="002A5088">
        <w:trPr>
          <w:trHeight w:val="1265"/>
        </w:trPr>
        <w:tc>
          <w:tcPr>
            <w:tcW w:w="709" w:type="dxa"/>
          </w:tcPr>
          <w:p w14:paraId="18401842" w14:textId="4B3D005E" w:rsidR="008F75A1" w:rsidRPr="00707D78" w:rsidRDefault="00E8157B" w:rsidP="00AE2116">
            <w:pPr>
              <w:rPr>
                <w:rFonts w:ascii="Arial" w:hAnsi="Arial" w:cs="Arial"/>
                <w:b/>
                <w:bCs/>
                <w:szCs w:val="24"/>
              </w:rPr>
            </w:pPr>
            <w:r w:rsidRPr="00707D78">
              <w:rPr>
                <w:rFonts w:ascii="Arial" w:hAnsi="Arial" w:cs="Arial"/>
                <w:b/>
                <w:bCs/>
                <w:szCs w:val="24"/>
              </w:rPr>
              <w:t>4.</w:t>
            </w:r>
          </w:p>
        </w:tc>
        <w:tc>
          <w:tcPr>
            <w:tcW w:w="8647" w:type="dxa"/>
          </w:tcPr>
          <w:p w14:paraId="49C384A0" w14:textId="77777777" w:rsidR="003D2ADB" w:rsidRPr="0054197E" w:rsidRDefault="003D2ADB" w:rsidP="00ED0A1F">
            <w:pPr>
              <w:pStyle w:val="Heading1"/>
              <w:spacing w:before="0"/>
              <w:rPr>
                <w:rFonts w:ascii="Arial" w:hAnsi="Arial" w:cs="Arial"/>
                <w:b/>
                <w:bCs/>
                <w:color w:val="auto"/>
                <w:sz w:val="24"/>
                <w:szCs w:val="24"/>
              </w:rPr>
            </w:pPr>
            <w:r w:rsidRPr="0054197E">
              <w:rPr>
                <w:rFonts w:ascii="Arial" w:hAnsi="Arial" w:cs="Arial"/>
                <w:b/>
                <w:bCs/>
                <w:color w:val="auto"/>
                <w:sz w:val="24"/>
                <w:szCs w:val="24"/>
              </w:rPr>
              <w:t>Setting the Scene</w:t>
            </w:r>
          </w:p>
          <w:p w14:paraId="60813B29" w14:textId="77777777" w:rsidR="00ED0A1F" w:rsidRPr="00ED0A1F" w:rsidRDefault="00ED0A1F" w:rsidP="00ED0A1F"/>
          <w:p w14:paraId="3DBCBD14" w14:textId="03517022" w:rsidR="003D2ADB" w:rsidRPr="006B7A08" w:rsidRDefault="00ED0A1F" w:rsidP="006B7A08">
            <w:pPr>
              <w:pStyle w:val="Heading2"/>
              <w:jc w:val="both"/>
              <w:rPr>
                <w:rFonts w:ascii="Arial" w:hAnsi="Arial" w:cs="Arial"/>
                <w:b w:val="0"/>
                <w:bCs/>
                <w:sz w:val="24"/>
              </w:rPr>
            </w:pPr>
            <w:r w:rsidRPr="006B7A08">
              <w:rPr>
                <w:rFonts w:ascii="Arial" w:hAnsi="Arial" w:cs="Arial"/>
                <w:b w:val="0"/>
                <w:bCs/>
                <w:sz w:val="24"/>
              </w:rPr>
              <w:t xml:space="preserve">Members </w:t>
            </w:r>
            <w:proofErr w:type="spellStart"/>
            <w:r w:rsidR="00B402F0" w:rsidRPr="006B7A08">
              <w:rPr>
                <w:rFonts w:ascii="Arial" w:hAnsi="Arial" w:cs="Arial"/>
                <w:b w:val="0"/>
                <w:bCs/>
                <w:sz w:val="24"/>
              </w:rPr>
              <w:t>analysed</w:t>
            </w:r>
            <w:proofErr w:type="spellEnd"/>
            <w:r w:rsidR="00B402F0" w:rsidRPr="006B7A08">
              <w:rPr>
                <w:rFonts w:ascii="Arial" w:hAnsi="Arial" w:cs="Arial"/>
                <w:b w:val="0"/>
                <w:bCs/>
                <w:sz w:val="24"/>
              </w:rPr>
              <w:t xml:space="preserve"> the </w:t>
            </w:r>
            <w:r w:rsidR="003D2ADB" w:rsidRPr="006B7A08">
              <w:rPr>
                <w:rFonts w:ascii="Arial" w:hAnsi="Arial" w:cs="Arial"/>
                <w:b w:val="0"/>
                <w:bCs/>
                <w:sz w:val="24"/>
              </w:rPr>
              <w:t xml:space="preserve">Scottish Government </w:t>
            </w:r>
            <w:r w:rsidR="00275FBE">
              <w:rPr>
                <w:rFonts w:ascii="Arial" w:hAnsi="Arial" w:cs="Arial"/>
                <w:b w:val="0"/>
                <w:bCs/>
                <w:sz w:val="24"/>
              </w:rPr>
              <w:t xml:space="preserve">(SG) </w:t>
            </w:r>
            <w:r w:rsidR="003D068B">
              <w:rPr>
                <w:rFonts w:ascii="Arial" w:hAnsi="Arial" w:cs="Arial"/>
                <w:b w:val="0"/>
                <w:bCs/>
                <w:sz w:val="24"/>
              </w:rPr>
              <w:t>and</w:t>
            </w:r>
            <w:r w:rsidR="003D2ADB" w:rsidRPr="006B7A08">
              <w:rPr>
                <w:rFonts w:ascii="Arial" w:hAnsi="Arial" w:cs="Arial"/>
                <w:b w:val="0"/>
                <w:bCs/>
                <w:sz w:val="24"/>
              </w:rPr>
              <w:t xml:space="preserve"> Sector Context</w:t>
            </w:r>
            <w:r w:rsidR="00B402F0" w:rsidRPr="006B7A08">
              <w:rPr>
                <w:rFonts w:ascii="Arial" w:hAnsi="Arial" w:cs="Arial"/>
                <w:b w:val="0"/>
                <w:bCs/>
                <w:sz w:val="24"/>
              </w:rPr>
              <w:t xml:space="preserve"> in relatio</w:t>
            </w:r>
            <w:r w:rsidR="008F2915" w:rsidRPr="006B7A08">
              <w:rPr>
                <w:rFonts w:ascii="Arial" w:hAnsi="Arial" w:cs="Arial"/>
                <w:b w:val="0"/>
                <w:bCs/>
                <w:sz w:val="24"/>
              </w:rPr>
              <w:t xml:space="preserve">n to </w:t>
            </w:r>
            <w:r w:rsidR="00964930" w:rsidRPr="006B7A08">
              <w:rPr>
                <w:rFonts w:ascii="Arial" w:hAnsi="Arial" w:cs="Arial"/>
                <w:b w:val="0"/>
                <w:bCs/>
                <w:sz w:val="24"/>
              </w:rPr>
              <w:t xml:space="preserve">the SG funding position, </w:t>
            </w:r>
            <w:r w:rsidR="003D2ADB" w:rsidRPr="006B7A08">
              <w:rPr>
                <w:rFonts w:ascii="Arial" w:hAnsi="Arial" w:cs="Arial"/>
                <w:b w:val="0"/>
                <w:bCs/>
                <w:sz w:val="24"/>
              </w:rPr>
              <w:t xml:space="preserve">Cabinet Secretary </w:t>
            </w:r>
            <w:r w:rsidR="002919E2">
              <w:rPr>
                <w:rFonts w:ascii="Arial" w:hAnsi="Arial" w:cs="Arial"/>
                <w:b w:val="0"/>
                <w:bCs/>
                <w:sz w:val="24"/>
              </w:rPr>
              <w:t>c</w:t>
            </w:r>
            <w:r w:rsidR="003D2ADB" w:rsidRPr="006B7A08">
              <w:rPr>
                <w:rFonts w:ascii="Arial" w:hAnsi="Arial" w:cs="Arial"/>
                <w:b w:val="0"/>
                <w:bCs/>
                <w:sz w:val="24"/>
              </w:rPr>
              <w:t>ommentary</w:t>
            </w:r>
            <w:r w:rsidR="00964930" w:rsidRPr="006B7A08">
              <w:rPr>
                <w:rFonts w:ascii="Arial" w:hAnsi="Arial" w:cs="Arial"/>
                <w:b w:val="0"/>
                <w:bCs/>
                <w:sz w:val="24"/>
              </w:rPr>
              <w:t xml:space="preserve">, </w:t>
            </w:r>
            <w:proofErr w:type="gramStart"/>
            <w:r w:rsidR="00964930" w:rsidRPr="006B7A08">
              <w:rPr>
                <w:rFonts w:ascii="Arial" w:hAnsi="Arial" w:cs="Arial"/>
                <w:b w:val="0"/>
                <w:bCs/>
                <w:sz w:val="24"/>
              </w:rPr>
              <w:t xml:space="preserve">the </w:t>
            </w:r>
            <w:r w:rsidR="003D2ADB" w:rsidRPr="006B7A08">
              <w:rPr>
                <w:rFonts w:ascii="Arial" w:hAnsi="Arial" w:cs="Arial"/>
                <w:b w:val="0"/>
                <w:bCs/>
                <w:sz w:val="24"/>
              </w:rPr>
              <w:t xml:space="preserve"> SHN</w:t>
            </w:r>
            <w:proofErr w:type="gramEnd"/>
            <w:r w:rsidR="003D2ADB" w:rsidRPr="006B7A08">
              <w:rPr>
                <w:rFonts w:ascii="Arial" w:hAnsi="Arial" w:cs="Arial"/>
                <w:b w:val="0"/>
                <w:bCs/>
                <w:sz w:val="24"/>
              </w:rPr>
              <w:t xml:space="preserve"> </w:t>
            </w:r>
            <w:proofErr w:type="spellStart"/>
            <w:r w:rsidR="003D2ADB" w:rsidRPr="006B7A08">
              <w:rPr>
                <w:rFonts w:ascii="Arial" w:hAnsi="Arial" w:cs="Arial"/>
                <w:b w:val="0"/>
                <w:bCs/>
                <w:sz w:val="24"/>
              </w:rPr>
              <w:t>VfM</w:t>
            </w:r>
            <w:proofErr w:type="spellEnd"/>
            <w:r w:rsidR="003D2ADB" w:rsidRPr="006B7A08">
              <w:rPr>
                <w:rFonts w:ascii="Arial" w:hAnsi="Arial" w:cs="Arial"/>
                <w:b w:val="0"/>
                <w:bCs/>
                <w:sz w:val="24"/>
              </w:rPr>
              <w:t xml:space="preserve"> Report summary</w:t>
            </w:r>
            <w:r w:rsidR="00964930" w:rsidRPr="006B7A08">
              <w:rPr>
                <w:rFonts w:ascii="Arial" w:hAnsi="Arial" w:cs="Arial"/>
                <w:b w:val="0"/>
                <w:bCs/>
                <w:sz w:val="24"/>
              </w:rPr>
              <w:t xml:space="preserve">, house </w:t>
            </w:r>
            <w:r w:rsidR="003D2ADB" w:rsidRPr="006B7A08">
              <w:rPr>
                <w:rFonts w:ascii="Arial" w:hAnsi="Arial" w:cs="Arial"/>
                <w:b w:val="0"/>
                <w:bCs/>
                <w:sz w:val="24"/>
              </w:rPr>
              <w:t>building statistics</w:t>
            </w:r>
            <w:r w:rsidR="00964930" w:rsidRPr="006B7A08">
              <w:rPr>
                <w:rFonts w:ascii="Arial" w:hAnsi="Arial" w:cs="Arial"/>
                <w:b w:val="0"/>
                <w:bCs/>
                <w:sz w:val="24"/>
              </w:rPr>
              <w:t xml:space="preserve">, </w:t>
            </w:r>
            <w:r w:rsidR="003D2ADB" w:rsidRPr="006B7A08">
              <w:rPr>
                <w:rFonts w:ascii="Arial" w:hAnsi="Arial" w:cs="Arial"/>
                <w:b w:val="0"/>
                <w:bCs/>
                <w:sz w:val="24"/>
              </w:rPr>
              <w:t>SFHA</w:t>
            </w:r>
            <w:r w:rsidR="002919E2">
              <w:rPr>
                <w:rFonts w:ascii="Arial" w:hAnsi="Arial" w:cs="Arial"/>
                <w:b w:val="0"/>
                <w:bCs/>
                <w:sz w:val="24"/>
              </w:rPr>
              <w:t>’s</w:t>
            </w:r>
            <w:r w:rsidR="003D2ADB" w:rsidRPr="006B7A08">
              <w:rPr>
                <w:rFonts w:ascii="Arial" w:hAnsi="Arial" w:cs="Arial"/>
                <w:b w:val="0"/>
                <w:bCs/>
                <w:sz w:val="24"/>
              </w:rPr>
              <w:t xml:space="preserve"> Review of performance against SG goals</w:t>
            </w:r>
            <w:r w:rsidR="00964930" w:rsidRPr="006B7A08">
              <w:rPr>
                <w:rFonts w:ascii="Arial" w:hAnsi="Arial" w:cs="Arial"/>
                <w:b w:val="0"/>
                <w:bCs/>
                <w:sz w:val="24"/>
              </w:rPr>
              <w:t>, SG’s respon</w:t>
            </w:r>
            <w:r w:rsidR="002919E2">
              <w:rPr>
                <w:rFonts w:ascii="Arial" w:hAnsi="Arial" w:cs="Arial"/>
                <w:b w:val="0"/>
                <w:bCs/>
                <w:sz w:val="24"/>
              </w:rPr>
              <w:t>s</w:t>
            </w:r>
            <w:r w:rsidR="00964930" w:rsidRPr="006B7A08">
              <w:rPr>
                <w:rFonts w:ascii="Arial" w:hAnsi="Arial" w:cs="Arial"/>
                <w:b w:val="0"/>
                <w:bCs/>
                <w:sz w:val="24"/>
              </w:rPr>
              <w:t xml:space="preserve">e to </w:t>
            </w:r>
            <w:r w:rsidR="002919E2">
              <w:rPr>
                <w:rFonts w:ascii="Arial" w:hAnsi="Arial" w:cs="Arial"/>
                <w:b w:val="0"/>
                <w:bCs/>
                <w:sz w:val="24"/>
              </w:rPr>
              <w:t xml:space="preserve">the </w:t>
            </w:r>
            <w:r w:rsidR="003D2ADB" w:rsidRPr="006B7A08">
              <w:rPr>
                <w:rFonts w:ascii="Arial" w:hAnsi="Arial" w:cs="Arial"/>
                <w:b w:val="0"/>
                <w:bCs/>
                <w:sz w:val="24"/>
              </w:rPr>
              <w:t xml:space="preserve">first phase of </w:t>
            </w:r>
            <w:r w:rsidR="002919E2">
              <w:rPr>
                <w:rFonts w:ascii="Arial" w:hAnsi="Arial" w:cs="Arial"/>
                <w:b w:val="0"/>
                <w:bCs/>
                <w:sz w:val="24"/>
              </w:rPr>
              <w:t xml:space="preserve">the </w:t>
            </w:r>
            <w:r w:rsidR="003D2ADB" w:rsidRPr="006B7A08">
              <w:rPr>
                <w:rFonts w:ascii="Arial" w:hAnsi="Arial" w:cs="Arial"/>
                <w:b w:val="0"/>
                <w:bCs/>
                <w:sz w:val="24"/>
              </w:rPr>
              <w:t>Housing Investment Taskforce</w:t>
            </w:r>
            <w:r w:rsidR="00A5483E" w:rsidRPr="006B7A08">
              <w:rPr>
                <w:rFonts w:ascii="Arial" w:hAnsi="Arial" w:cs="Arial"/>
                <w:b w:val="0"/>
                <w:bCs/>
                <w:sz w:val="24"/>
              </w:rPr>
              <w:t xml:space="preserve">, </w:t>
            </w:r>
            <w:r w:rsidR="003D2ADB" w:rsidRPr="006B7A08">
              <w:rPr>
                <w:rFonts w:ascii="Arial" w:hAnsi="Arial" w:cs="Arial"/>
                <w:b w:val="0"/>
                <w:bCs/>
                <w:sz w:val="24"/>
              </w:rPr>
              <w:t xml:space="preserve">Local Authority Strategic Housing Investment </w:t>
            </w:r>
            <w:proofErr w:type="spellStart"/>
            <w:r w:rsidR="003D2ADB" w:rsidRPr="006B7A08">
              <w:rPr>
                <w:rFonts w:ascii="Arial" w:hAnsi="Arial" w:cs="Arial"/>
                <w:b w:val="0"/>
                <w:bCs/>
                <w:sz w:val="24"/>
              </w:rPr>
              <w:t>Programmes</w:t>
            </w:r>
            <w:proofErr w:type="spellEnd"/>
            <w:r w:rsidR="003D2ADB" w:rsidRPr="006B7A08">
              <w:rPr>
                <w:rFonts w:ascii="Arial" w:hAnsi="Arial" w:cs="Arial"/>
                <w:b w:val="0"/>
                <w:bCs/>
                <w:sz w:val="24"/>
              </w:rPr>
              <w:t xml:space="preserve"> (</w:t>
            </w:r>
            <w:proofErr w:type="gramStart"/>
            <w:r w:rsidR="003D2ADB" w:rsidRPr="006B7A08">
              <w:rPr>
                <w:rFonts w:ascii="Arial" w:hAnsi="Arial" w:cs="Arial"/>
                <w:b w:val="0"/>
                <w:bCs/>
                <w:sz w:val="24"/>
              </w:rPr>
              <w:t xml:space="preserve">SHIPs) </w:t>
            </w:r>
            <w:r w:rsidR="002919E2">
              <w:rPr>
                <w:rFonts w:ascii="Arial" w:hAnsi="Arial" w:cs="Arial"/>
                <w:b w:val="0"/>
                <w:bCs/>
                <w:sz w:val="24"/>
              </w:rPr>
              <w:t xml:space="preserve"> and</w:t>
            </w:r>
            <w:proofErr w:type="gramEnd"/>
            <w:r w:rsidR="002919E2">
              <w:rPr>
                <w:rFonts w:ascii="Arial" w:hAnsi="Arial" w:cs="Arial"/>
                <w:b w:val="0"/>
                <w:bCs/>
                <w:sz w:val="24"/>
              </w:rPr>
              <w:t xml:space="preserve"> discussed</w:t>
            </w:r>
            <w:r w:rsidR="003D2ADB" w:rsidRPr="006B7A08">
              <w:rPr>
                <w:rFonts w:ascii="Arial" w:hAnsi="Arial" w:cs="Arial"/>
                <w:b w:val="0"/>
                <w:bCs/>
                <w:sz w:val="24"/>
              </w:rPr>
              <w:t xml:space="preserve"> routes to development.</w:t>
            </w:r>
          </w:p>
          <w:p w14:paraId="7F2A348D" w14:textId="77777777" w:rsidR="003D2ADB" w:rsidRPr="00707D78" w:rsidRDefault="003D2ADB" w:rsidP="006B7A08">
            <w:pPr>
              <w:jc w:val="both"/>
              <w:rPr>
                <w:rFonts w:ascii="Arial" w:hAnsi="Arial" w:cs="Arial"/>
                <w:szCs w:val="24"/>
              </w:rPr>
            </w:pPr>
          </w:p>
          <w:p w14:paraId="07EA28CB" w14:textId="77777777" w:rsidR="008F75A1" w:rsidRDefault="00A5483E" w:rsidP="00A5483E">
            <w:pPr>
              <w:rPr>
                <w:rFonts w:ascii="Arial" w:hAnsi="Arial" w:cs="Arial"/>
                <w:szCs w:val="24"/>
              </w:rPr>
            </w:pPr>
            <w:r>
              <w:rPr>
                <w:rFonts w:ascii="Arial" w:hAnsi="Arial" w:cs="Arial"/>
                <w:szCs w:val="24"/>
              </w:rPr>
              <w:t xml:space="preserve">Members </w:t>
            </w:r>
            <w:r w:rsidR="006B7A08">
              <w:rPr>
                <w:rFonts w:ascii="Arial" w:hAnsi="Arial" w:cs="Arial"/>
                <w:szCs w:val="24"/>
              </w:rPr>
              <w:t xml:space="preserve">split into groups to complete a PESTLE analysis, (outcomes </w:t>
            </w:r>
            <w:r w:rsidR="002A5088">
              <w:rPr>
                <w:rFonts w:ascii="Arial" w:hAnsi="Arial" w:cs="Arial"/>
                <w:szCs w:val="24"/>
              </w:rPr>
              <w:t>a</w:t>
            </w:r>
            <w:r w:rsidR="006B7A08">
              <w:rPr>
                <w:rFonts w:ascii="Arial" w:hAnsi="Arial" w:cs="Arial"/>
                <w:szCs w:val="24"/>
              </w:rPr>
              <w:t>ttached)</w:t>
            </w:r>
            <w:r w:rsidR="002A5088">
              <w:rPr>
                <w:rFonts w:ascii="Arial" w:hAnsi="Arial" w:cs="Arial"/>
                <w:szCs w:val="24"/>
              </w:rPr>
              <w:t>.</w:t>
            </w:r>
          </w:p>
          <w:p w14:paraId="6DEF6B79" w14:textId="4943FB36" w:rsidR="002A5088" w:rsidRPr="00707D78" w:rsidRDefault="002A5088" w:rsidP="00A5483E">
            <w:pPr>
              <w:rPr>
                <w:rFonts w:ascii="Arial" w:hAnsi="Arial" w:cs="Arial"/>
                <w:szCs w:val="24"/>
              </w:rPr>
            </w:pPr>
          </w:p>
        </w:tc>
        <w:tc>
          <w:tcPr>
            <w:tcW w:w="1275" w:type="dxa"/>
          </w:tcPr>
          <w:p w14:paraId="14FAF673" w14:textId="77777777" w:rsidR="008F75A1" w:rsidRPr="00707D78" w:rsidRDefault="008F75A1" w:rsidP="00D2163D">
            <w:pPr>
              <w:rPr>
                <w:rFonts w:ascii="Arial" w:hAnsi="Arial" w:cs="Arial"/>
                <w:b/>
                <w:szCs w:val="24"/>
              </w:rPr>
            </w:pPr>
          </w:p>
        </w:tc>
      </w:tr>
      <w:tr w:rsidR="00707D78" w:rsidRPr="00707D78" w14:paraId="00E182B9" w14:textId="77777777" w:rsidTr="00054207">
        <w:trPr>
          <w:trHeight w:val="1125"/>
        </w:trPr>
        <w:tc>
          <w:tcPr>
            <w:tcW w:w="709" w:type="dxa"/>
          </w:tcPr>
          <w:p w14:paraId="4014EEB9" w14:textId="748AA919" w:rsidR="003D2ADB" w:rsidRPr="00707D78" w:rsidRDefault="00CC7648" w:rsidP="00AE2116">
            <w:pPr>
              <w:rPr>
                <w:rFonts w:ascii="Arial" w:hAnsi="Arial" w:cs="Arial"/>
                <w:b/>
                <w:bCs/>
                <w:szCs w:val="24"/>
              </w:rPr>
            </w:pPr>
            <w:r>
              <w:rPr>
                <w:rFonts w:ascii="Arial" w:hAnsi="Arial" w:cs="Arial"/>
                <w:b/>
                <w:bCs/>
                <w:szCs w:val="24"/>
              </w:rPr>
              <w:t xml:space="preserve">5. </w:t>
            </w:r>
          </w:p>
        </w:tc>
        <w:tc>
          <w:tcPr>
            <w:tcW w:w="8647" w:type="dxa"/>
          </w:tcPr>
          <w:p w14:paraId="31696259" w14:textId="77777777" w:rsidR="003D2ADB" w:rsidRPr="008122EE" w:rsidRDefault="003D2ADB" w:rsidP="00CC7648">
            <w:pPr>
              <w:pStyle w:val="Heading1"/>
              <w:spacing w:before="0"/>
              <w:rPr>
                <w:rFonts w:ascii="Arial" w:hAnsi="Arial" w:cs="Arial"/>
                <w:b/>
                <w:bCs/>
                <w:color w:val="auto"/>
                <w:sz w:val="24"/>
                <w:szCs w:val="24"/>
              </w:rPr>
            </w:pPr>
            <w:r w:rsidRPr="008122EE">
              <w:rPr>
                <w:rFonts w:ascii="Arial" w:hAnsi="Arial" w:cs="Arial"/>
                <w:b/>
                <w:bCs/>
                <w:color w:val="auto"/>
                <w:sz w:val="24"/>
                <w:szCs w:val="24"/>
              </w:rPr>
              <w:t>Key Considerations around the SHR Key Themes</w:t>
            </w:r>
          </w:p>
          <w:p w14:paraId="1BDEAEB0" w14:textId="77777777" w:rsidR="00F15895" w:rsidRDefault="00F15895" w:rsidP="003D2ADB">
            <w:pPr>
              <w:pStyle w:val="Heading2"/>
              <w:rPr>
                <w:rFonts w:ascii="Arial" w:hAnsi="Arial" w:cs="Arial"/>
                <w:sz w:val="24"/>
              </w:rPr>
            </w:pPr>
          </w:p>
          <w:p w14:paraId="32EED111" w14:textId="1AD5EC80" w:rsidR="003D2ADB" w:rsidRDefault="003D2ADB" w:rsidP="003D2ADB">
            <w:pPr>
              <w:pStyle w:val="Heading2"/>
              <w:rPr>
                <w:rFonts w:ascii="Arial" w:hAnsi="Arial" w:cs="Arial"/>
                <w:sz w:val="24"/>
              </w:rPr>
            </w:pPr>
            <w:r w:rsidRPr="00707D78">
              <w:rPr>
                <w:rFonts w:ascii="Arial" w:hAnsi="Arial" w:cs="Arial"/>
                <w:sz w:val="24"/>
              </w:rPr>
              <w:t>The Big Questions &amp; Decision-making framework</w:t>
            </w:r>
          </w:p>
          <w:p w14:paraId="5E9FEE9D" w14:textId="77777777" w:rsidR="003D068B" w:rsidRPr="003D068B" w:rsidRDefault="003D068B" w:rsidP="003D068B">
            <w:pPr>
              <w:rPr>
                <w:lang w:val="en-US"/>
              </w:rPr>
            </w:pPr>
          </w:p>
          <w:p w14:paraId="7F3F27E7" w14:textId="66BFA757" w:rsidR="00291EF3" w:rsidRDefault="00F15895" w:rsidP="008122EE">
            <w:pPr>
              <w:jc w:val="both"/>
              <w:rPr>
                <w:rFonts w:ascii="Arial" w:hAnsi="Arial" w:cs="Arial"/>
                <w:szCs w:val="24"/>
              </w:rPr>
            </w:pPr>
            <w:r>
              <w:rPr>
                <w:rFonts w:ascii="Arial" w:hAnsi="Arial" w:cs="Arial"/>
                <w:szCs w:val="24"/>
              </w:rPr>
              <w:t>The DPS highlighted that o</w:t>
            </w:r>
            <w:r w:rsidR="003D2ADB" w:rsidRPr="00707D78">
              <w:rPr>
                <w:rFonts w:ascii="Arial" w:hAnsi="Arial" w:cs="Arial"/>
                <w:szCs w:val="24"/>
              </w:rPr>
              <w:t>ur focus has been on primarily delivering homes for social rent, with small numbers of alternative tenures, such as mid-market, full market, shared equity, and historically also shared ownership. There is support from Local Authority and Scottish Government partners to diversi</w:t>
            </w:r>
            <w:r w:rsidR="00817011">
              <w:rPr>
                <w:rFonts w:ascii="Arial" w:hAnsi="Arial" w:cs="Arial"/>
                <w:szCs w:val="24"/>
              </w:rPr>
              <w:t>f</w:t>
            </w:r>
            <w:r w:rsidR="003D2ADB" w:rsidRPr="00707D78">
              <w:rPr>
                <w:rFonts w:ascii="Arial" w:hAnsi="Arial" w:cs="Arial"/>
                <w:szCs w:val="24"/>
              </w:rPr>
              <w:t>y the housing offer to include more mid-market rent, particularly targeting key workers, and possibly also considering leases to p</w:t>
            </w:r>
            <w:r>
              <w:rPr>
                <w:rFonts w:ascii="Arial" w:hAnsi="Arial" w:cs="Arial"/>
                <w:szCs w:val="24"/>
              </w:rPr>
              <w:t>urchase</w:t>
            </w:r>
            <w:r w:rsidR="00291EF3">
              <w:rPr>
                <w:rFonts w:ascii="Arial" w:hAnsi="Arial" w:cs="Arial"/>
                <w:szCs w:val="24"/>
              </w:rPr>
              <w:t>.</w:t>
            </w:r>
          </w:p>
          <w:p w14:paraId="538C7C04" w14:textId="6A55F905" w:rsidR="003D2ADB" w:rsidRPr="00707D78" w:rsidRDefault="003D2ADB" w:rsidP="008122EE">
            <w:pPr>
              <w:jc w:val="both"/>
              <w:rPr>
                <w:rFonts w:ascii="Arial" w:hAnsi="Arial" w:cs="Arial"/>
                <w:szCs w:val="24"/>
              </w:rPr>
            </w:pPr>
            <w:r w:rsidRPr="00707D78">
              <w:rPr>
                <w:rFonts w:ascii="Arial" w:hAnsi="Arial" w:cs="Arial"/>
                <w:szCs w:val="24"/>
              </w:rPr>
              <w:t xml:space="preserve"> </w:t>
            </w:r>
          </w:p>
          <w:p w14:paraId="4F7E7F71" w14:textId="77777777" w:rsidR="003D2ADB" w:rsidRPr="00707D78" w:rsidRDefault="003D2ADB" w:rsidP="005553B8">
            <w:pPr>
              <w:pStyle w:val="Heading4"/>
              <w:jc w:val="both"/>
              <w:rPr>
                <w:rFonts w:ascii="Arial" w:hAnsi="Arial" w:cs="Arial"/>
                <w:color w:val="auto"/>
                <w:szCs w:val="24"/>
              </w:rPr>
            </w:pPr>
            <w:r w:rsidRPr="00707D78">
              <w:rPr>
                <w:rFonts w:ascii="Arial" w:hAnsi="Arial" w:cs="Arial"/>
                <w:color w:val="auto"/>
                <w:szCs w:val="24"/>
              </w:rPr>
              <w:t>Service Model</w:t>
            </w:r>
          </w:p>
          <w:p w14:paraId="70A2B18A" w14:textId="26748D0B" w:rsidR="003D2ADB" w:rsidRDefault="003D2ADB" w:rsidP="005553B8">
            <w:pPr>
              <w:jc w:val="both"/>
              <w:rPr>
                <w:rFonts w:ascii="Arial" w:hAnsi="Arial" w:cs="Arial"/>
                <w:szCs w:val="24"/>
              </w:rPr>
            </w:pPr>
            <w:r w:rsidRPr="00707D78">
              <w:rPr>
                <w:rFonts w:ascii="Arial" w:hAnsi="Arial" w:cs="Arial"/>
                <w:szCs w:val="24"/>
              </w:rPr>
              <w:t xml:space="preserve">Although we have built some amenity bungalows (adaptable, wheelchair friendly for age 55+), we have primarily delivered general needs housing for </w:t>
            </w:r>
            <w:r w:rsidR="005553B8">
              <w:rPr>
                <w:rFonts w:ascii="Arial" w:hAnsi="Arial" w:cs="Arial"/>
                <w:szCs w:val="24"/>
              </w:rPr>
              <w:t xml:space="preserve">the </w:t>
            </w:r>
            <w:r w:rsidRPr="00707D78">
              <w:rPr>
                <w:rFonts w:ascii="Arial" w:hAnsi="Arial" w:cs="Arial"/>
                <w:szCs w:val="24"/>
              </w:rPr>
              <w:t xml:space="preserve">mainstream population.  Despite 20-25% of our stock providing housing for older people in the form of </w:t>
            </w:r>
            <w:r w:rsidR="005553B8">
              <w:rPr>
                <w:rFonts w:ascii="Arial" w:hAnsi="Arial" w:cs="Arial"/>
                <w:szCs w:val="24"/>
              </w:rPr>
              <w:t>Retirement C</w:t>
            </w:r>
            <w:r w:rsidRPr="00707D78">
              <w:rPr>
                <w:rFonts w:ascii="Arial" w:hAnsi="Arial" w:cs="Arial"/>
                <w:szCs w:val="24"/>
              </w:rPr>
              <w:t>ourts, we have not built a modern version of this, and thus our offer for specialist housing for older people remains based on the 1970s-80s model. We could be looking at building modern retirement housing.</w:t>
            </w:r>
          </w:p>
          <w:p w14:paraId="72B8AD38" w14:textId="77777777" w:rsidR="00B83169" w:rsidRPr="00707D78" w:rsidRDefault="00B83169" w:rsidP="003D2ADB">
            <w:pPr>
              <w:rPr>
                <w:rFonts w:ascii="Arial" w:hAnsi="Arial" w:cs="Arial"/>
                <w:szCs w:val="24"/>
              </w:rPr>
            </w:pPr>
          </w:p>
          <w:p w14:paraId="6F47BAA8" w14:textId="01BF56C7" w:rsidR="003D2ADB" w:rsidRDefault="00F15895" w:rsidP="006D6CAC">
            <w:pPr>
              <w:pStyle w:val="Heading3"/>
              <w:jc w:val="both"/>
              <w:rPr>
                <w:rFonts w:ascii="Arial" w:hAnsi="Arial" w:cs="Arial"/>
                <w:color w:val="auto"/>
              </w:rPr>
            </w:pPr>
            <w:r w:rsidRPr="00B83169">
              <w:rPr>
                <w:rFonts w:ascii="Arial" w:hAnsi="Arial" w:cs="Arial"/>
                <w:color w:val="auto"/>
              </w:rPr>
              <w:t xml:space="preserve">Members discussed </w:t>
            </w:r>
            <w:r w:rsidR="003D2ADB" w:rsidRPr="00B83169">
              <w:rPr>
                <w:rFonts w:ascii="Arial" w:hAnsi="Arial" w:cs="Arial"/>
                <w:color w:val="auto"/>
              </w:rPr>
              <w:t>key operating areas</w:t>
            </w:r>
            <w:r w:rsidR="00CC25FD" w:rsidRPr="00B83169">
              <w:rPr>
                <w:rFonts w:ascii="Arial" w:hAnsi="Arial" w:cs="Arial"/>
                <w:color w:val="auto"/>
              </w:rPr>
              <w:t>,</w:t>
            </w:r>
            <w:r w:rsidR="00CC25FD">
              <w:rPr>
                <w:rFonts w:ascii="Arial" w:hAnsi="Arial" w:cs="Arial"/>
                <w:b/>
                <w:bCs/>
                <w:color w:val="auto"/>
              </w:rPr>
              <w:t xml:space="preserve"> </w:t>
            </w:r>
            <w:r w:rsidR="005553B8" w:rsidRPr="006D6CAC">
              <w:rPr>
                <w:rFonts w:ascii="Arial" w:hAnsi="Arial" w:cs="Arial"/>
                <w:color w:val="auto"/>
              </w:rPr>
              <w:t>c</w:t>
            </w:r>
            <w:r w:rsidR="003D2ADB" w:rsidRPr="00707D78">
              <w:rPr>
                <w:rFonts w:ascii="Arial" w:hAnsi="Arial" w:cs="Arial"/>
                <w:color w:val="auto"/>
              </w:rPr>
              <w:t>urrent concentrations of stock</w:t>
            </w:r>
            <w:r w:rsidR="00CC25FD">
              <w:rPr>
                <w:rFonts w:ascii="Arial" w:hAnsi="Arial" w:cs="Arial"/>
                <w:color w:val="auto"/>
              </w:rPr>
              <w:t>, k</w:t>
            </w:r>
            <w:r w:rsidR="003D2ADB" w:rsidRPr="00707D78">
              <w:rPr>
                <w:rFonts w:ascii="Arial" w:hAnsi="Arial" w:cs="Arial"/>
                <w:color w:val="auto"/>
              </w:rPr>
              <w:t>ey relationships with Local Authority and SG partners</w:t>
            </w:r>
            <w:r w:rsidR="00CC25FD">
              <w:rPr>
                <w:rFonts w:ascii="Arial" w:hAnsi="Arial" w:cs="Arial"/>
                <w:color w:val="auto"/>
              </w:rPr>
              <w:t xml:space="preserve"> and looked at l</w:t>
            </w:r>
            <w:r w:rsidR="003D2ADB" w:rsidRPr="00707D78">
              <w:rPr>
                <w:rFonts w:ascii="Arial" w:hAnsi="Arial" w:cs="Arial"/>
                <w:color w:val="auto"/>
              </w:rPr>
              <w:t xml:space="preserve">ive mapping </w:t>
            </w:r>
            <w:r w:rsidR="00CC25FD">
              <w:rPr>
                <w:rFonts w:ascii="Arial" w:hAnsi="Arial" w:cs="Arial"/>
                <w:color w:val="auto"/>
              </w:rPr>
              <w:t>of</w:t>
            </w:r>
            <w:r w:rsidR="003D2ADB" w:rsidRPr="00707D78">
              <w:rPr>
                <w:rFonts w:ascii="Arial" w:hAnsi="Arial" w:cs="Arial"/>
                <w:color w:val="auto"/>
              </w:rPr>
              <w:t xml:space="preserve"> current stock, concentrations and proposed new build locations</w:t>
            </w:r>
            <w:r w:rsidR="00291EF3">
              <w:rPr>
                <w:rFonts w:ascii="Arial" w:hAnsi="Arial" w:cs="Arial"/>
                <w:color w:val="auto"/>
              </w:rPr>
              <w:t>.</w:t>
            </w:r>
          </w:p>
          <w:p w14:paraId="17160726" w14:textId="77777777" w:rsidR="006D6CAC" w:rsidRPr="006D6CAC" w:rsidRDefault="006D6CAC" w:rsidP="006D6CAC">
            <w:pPr>
              <w:jc w:val="both"/>
            </w:pPr>
          </w:p>
          <w:p w14:paraId="04BD6CD3" w14:textId="7B8A0824" w:rsidR="003D2ADB" w:rsidRPr="00B83169" w:rsidRDefault="00563EF1" w:rsidP="006D6CAC">
            <w:pPr>
              <w:pStyle w:val="Heading2"/>
              <w:jc w:val="both"/>
              <w:rPr>
                <w:rFonts w:ascii="Arial" w:hAnsi="Arial" w:cs="Arial"/>
                <w:b w:val="0"/>
                <w:bCs/>
                <w:sz w:val="24"/>
              </w:rPr>
            </w:pPr>
            <w:r w:rsidRPr="00B83169">
              <w:rPr>
                <w:rFonts w:ascii="Arial" w:hAnsi="Arial" w:cs="Arial"/>
                <w:b w:val="0"/>
                <w:bCs/>
                <w:sz w:val="24"/>
              </w:rPr>
              <w:t xml:space="preserve">The DFITR lead a discussion on </w:t>
            </w:r>
            <w:r w:rsidR="003D2ADB" w:rsidRPr="00B83169">
              <w:rPr>
                <w:rFonts w:ascii="Arial" w:hAnsi="Arial" w:cs="Arial"/>
                <w:b w:val="0"/>
                <w:bCs/>
                <w:sz w:val="24"/>
              </w:rPr>
              <w:t>Risk Appetite &amp; Capacity</w:t>
            </w:r>
            <w:r w:rsidR="00B557E2" w:rsidRPr="00B83169">
              <w:rPr>
                <w:rFonts w:ascii="Arial" w:hAnsi="Arial" w:cs="Arial"/>
                <w:b w:val="0"/>
                <w:bCs/>
                <w:sz w:val="24"/>
              </w:rPr>
              <w:t xml:space="preserve">, </w:t>
            </w:r>
            <w:r w:rsidRPr="00B83169">
              <w:rPr>
                <w:rFonts w:ascii="Arial" w:hAnsi="Arial" w:cs="Arial"/>
                <w:b w:val="0"/>
                <w:bCs/>
                <w:sz w:val="24"/>
              </w:rPr>
              <w:t xml:space="preserve">key </w:t>
            </w:r>
            <w:r w:rsidR="005E1472">
              <w:rPr>
                <w:rFonts w:ascii="Arial" w:hAnsi="Arial" w:cs="Arial"/>
                <w:b w:val="0"/>
                <w:bCs/>
                <w:sz w:val="24"/>
              </w:rPr>
              <w:t>c</w:t>
            </w:r>
            <w:r w:rsidRPr="00B83169">
              <w:rPr>
                <w:rFonts w:ascii="Arial" w:hAnsi="Arial" w:cs="Arial"/>
                <w:b w:val="0"/>
                <w:bCs/>
                <w:sz w:val="24"/>
              </w:rPr>
              <w:t>onsiderations</w:t>
            </w:r>
            <w:r w:rsidR="005E1472">
              <w:rPr>
                <w:rFonts w:ascii="Arial" w:hAnsi="Arial" w:cs="Arial"/>
                <w:b w:val="0"/>
                <w:bCs/>
                <w:sz w:val="24"/>
              </w:rPr>
              <w:t>,</w:t>
            </w:r>
            <w:r w:rsidRPr="00B83169">
              <w:rPr>
                <w:rFonts w:ascii="Arial" w:hAnsi="Arial" w:cs="Arial"/>
                <w:b w:val="0"/>
                <w:bCs/>
                <w:sz w:val="24"/>
              </w:rPr>
              <w:t xml:space="preserve"> </w:t>
            </w:r>
            <w:r w:rsidR="005E1472" w:rsidRPr="00B83169">
              <w:rPr>
                <w:rFonts w:ascii="Arial" w:hAnsi="Arial" w:cs="Arial"/>
                <w:b w:val="0"/>
                <w:bCs/>
                <w:sz w:val="24"/>
              </w:rPr>
              <w:t xml:space="preserve">pace and funding options modelling </w:t>
            </w:r>
            <w:r w:rsidR="00B557E2" w:rsidRPr="00B83169">
              <w:rPr>
                <w:rFonts w:ascii="Arial" w:hAnsi="Arial" w:cs="Arial"/>
                <w:b w:val="0"/>
                <w:bCs/>
                <w:sz w:val="24"/>
              </w:rPr>
              <w:t xml:space="preserve">and the </w:t>
            </w:r>
            <w:r w:rsidR="003D2ADB" w:rsidRPr="00B83169">
              <w:rPr>
                <w:rFonts w:ascii="Arial" w:hAnsi="Arial" w:cs="Arial"/>
                <w:b w:val="0"/>
                <w:bCs/>
                <w:sz w:val="24"/>
              </w:rPr>
              <w:t>Strategic Risk Register</w:t>
            </w:r>
            <w:r w:rsidR="005E1472">
              <w:rPr>
                <w:rFonts w:ascii="Arial" w:hAnsi="Arial" w:cs="Arial"/>
                <w:b w:val="0"/>
                <w:bCs/>
                <w:sz w:val="24"/>
              </w:rPr>
              <w:t>.</w:t>
            </w:r>
          </w:p>
          <w:p w14:paraId="640B016C" w14:textId="77777777" w:rsidR="003D2ADB" w:rsidRPr="00B83169" w:rsidRDefault="003D2ADB" w:rsidP="006D6CAC">
            <w:pPr>
              <w:jc w:val="both"/>
              <w:rPr>
                <w:rFonts w:ascii="Arial" w:hAnsi="Arial" w:cs="Arial"/>
                <w:bCs/>
                <w:szCs w:val="24"/>
              </w:rPr>
            </w:pPr>
          </w:p>
          <w:p w14:paraId="32E6E2AC" w14:textId="69C9652F" w:rsidR="003D2ADB" w:rsidRPr="00707D78" w:rsidRDefault="00B83169" w:rsidP="006D6CAC">
            <w:pPr>
              <w:pStyle w:val="Heading3"/>
              <w:jc w:val="both"/>
              <w:rPr>
                <w:rFonts w:ascii="Arial" w:hAnsi="Arial" w:cs="Arial"/>
                <w:color w:val="auto"/>
              </w:rPr>
            </w:pPr>
            <w:r>
              <w:rPr>
                <w:rFonts w:ascii="Arial" w:hAnsi="Arial" w:cs="Arial"/>
                <w:color w:val="auto"/>
              </w:rPr>
              <w:t xml:space="preserve">The </w:t>
            </w:r>
            <w:r w:rsidR="009C3164">
              <w:rPr>
                <w:rFonts w:ascii="Arial" w:hAnsi="Arial" w:cs="Arial"/>
                <w:color w:val="auto"/>
              </w:rPr>
              <w:t xml:space="preserve">DPS highlighted </w:t>
            </w:r>
            <w:r w:rsidR="00DB535E">
              <w:rPr>
                <w:rFonts w:ascii="Arial" w:hAnsi="Arial" w:cs="Arial"/>
                <w:color w:val="auto"/>
              </w:rPr>
              <w:t>o</w:t>
            </w:r>
            <w:r w:rsidR="003D2ADB" w:rsidRPr="00707D78">
              <w:rPr>
                <w:rFonts w:ascii="Arial" w:hAnsi="Arial" w:cs="Arial"/>
                <w:color w:val="auto"/>
              </w:rPr>
              <w:t xml:space="preserve">rganisational </w:t>
            </w:r>
            <w:r w:rsidR="00DB535E">
              <w:rPr>
                <w:rFonts w:ascii="Arial" w:hAnsi="Arial" w:cs="Arial"/>
                <w:color w:val="auto"/>
              </w:rPr>
              <w:t>r</w:t>
            </w:r>
            <w:r w:rsidR="003D2ADB" w:rsidRPr="00707D78">
              <w:rPr>
                <w:rFonts w:ascii="Arial" w:hAnsi="Arial" w:cs="Arial"/>
                <w:color w:val="auto"/>
              </w:rPr>
              <w:t xml:space="preserve">esource </w:t>
            </w:r>
            <w:r w:rsidR="00DB535E">
              <w:rPr>
                <w:rFonts w:ascii="Arial" w:hAnsi="Arial" w:cs="Arial"/>
                <w:color w:val="auto"/>
              </w:rPr>
              <w:t>c</w:t>
            </w:r>
            <w:r w:rsidR="003D2ADB" w:rsidRPr="00707D78">
              <w:rPr>
                <w:rFonts w:ascii="Arial" w:hAnsi="Arial" w:cs="Arial"/>
                <w:color w:val="auto"/>
              </w:rPr>
              <w:t>apacity</w:t>
            </w:r>
            <w:r w:rsidR="009C3164">
              <w:rPr>
                <w:rFonts w:ascii="Arial" w:hAnsi="Arial" w:cs="Arial"/>
                <w:color w:val="auto"/>
              </w:rPr>
              <w:t xml:space="preserve"> </w:t>
            </w:r>
            <w:r w:rsidR="005E1472">
              <w:rPr>
                <w:rFonts w:ascii="Arial" w:hAnsi="Arial" w:cs="Arial"/>
                <w:color w:val="auto"/>
              </w:rPr>
              <w:t xml:space="preserve">to </w:t>
            </w:r>
            <w:r w:rsidR="009C3164">
              <w:rPr>
                <w:rFonts w:ascii="Arial" w:hAnsi="Arial" w:cs="Arial"/>
                <w:color w:val="auto"/>
              </w:rPr>
              <w:t>deliver</w:t>
            </w:r>
            <w:r w:rsidR="00D306DF">
              <w:rPr>
                <w:rFonts w:ascii="Arial" w:hAnsi="Arial" w:cs="Arial"/>
                <w:color w:val="auto"/>
              </w:rPr>
              <w:t>,</w:t>
            </w:r>
            <w:r w:rsidR="009C3164">
              <w:rPr>
                <w:rFonts w:ascii="Arial" w:hAnsi="Arial" w:cs="Arial"/>
                <w:color w:val="auto"/>
              </w:rPr>
              <w:t xml:space="preserve"> and the three </w:t>
            </w:r>
            <w:r w:rsidR="003D2ADB" w:rsidRPr="00707D78">
              <w:rPr>
                <w:rFonts w:ascii="Arial" w:hAnsi="Arial" w:cs="Arial"/>
                <w:color w:val="auto"/>
              </w:rPr>
              <w:t>main phases of delivering schemes:</w:t>
            </w:r>
          </w:p>
          <w:p w14:paraId="5E929D53" w14:textId="77777777" w:rsidR="003D2ADB" w:rsidRPr="00707D78" w:rsidRDefault="003D2ADB" w:rsidP="003D2ADB">
            <w:pPr>
              <w:pStyle w:val="ListParagraph"/>
              <w:numPr>
                <w:ilvl w:val="0"/>
                <w:numId w:val="12"/>
              </w:numPr>
              <w:contextualSpacing w:val="0"/>
              <w:rPr>
                <w:rFonts w:ascii="Arial" w:hAnsi="Arial" w:cs="Arial"/>
                <w:szCs w:val="24"/>
              </w:rPr>
            </w:pPr>
            <w:r w:rsidRPr="00707D78">
              <w:rPr>
                <w:rFonts w:ascii="Arial" w:hAnsi="Arial" w:cs="Arial"/>
                <w:szCs w:val="24"/>
              </w:rPr>
              <w:t xml:space="preserve">business development </w:t>
            </w:r>
          </w:p>
          <w:p w14:paraId="39AA65E0" w14:textId="77777777" w:rsidR="003D2ADB" w:rsidRPr="00707D78" w:rsidRDefault="003D2ADB" w:rsidP="003D2ADB">
            <w:pPr>
              <w:pStyle w:val="ListParagraph"/>
              <w:numPr>
                <w:ilvl w:val="0"/>
                <w:numId w:val="12"/>
              </w:numPr>
              <w:contextualSpacing w:val="0"/>
              <w:rPr>
                <w:rFonts w:ascii="Arial" w:hAnsi="Arial" w:cs="Arial"/>
                <w:szCs w:val="24"/>
              </w:rPr>
            </w:pPr>
            <w:r w:rsidRPr="00707D78">
              <w:rPr>
                <w:rFonts w:ascii="Arial" w:hAnsi="Arial" w:cs="Arial"/>
                <w:szCs w:val="24"/>
              </w:rPr>
              <w:t xml:space="preserve">pre-contract project management </w:t>
            </w:r>
          </w:p>
          <w:p w14:paraId="59130B5B" w14:textId="77777777" w:rsidR="003D2ADB" w:rsidRPr="00707D78" w:rsidRDefault="003D2ADB" w:rsidP="003D2ADB">
            <w:pPr>
              <w:pStyle w:val="ListParagraph"/>
              <w:numPr>
                <w:ilvl w:val="0"/>
                <w:numId w:val="12"/>
              </w:numPr>
              <w:contextualSpacing w:val="0"/>
              <w:rPr>
                <w:rFonts w:ascii="Arial" w:hAnsi="Arial" w:cs="Arial"/>
                <w:szCs w:val="24"/>
              </w:rPr>
            </w:pPr>
            <w:r w:rsidRPr="00707D78">
              <w:rPr>
                <w:rFonts w:ascii="Arial" w:hAnsi="Arial" w:cs="Arial"/>
                <w:szCs w:val="24"/>
              </w:rPr>
              <w:t>post-contract project management.</w:t>
            </w:r>
          </w:p>
          <w:p w14:paraId="070B1589" w14:textId="77777777" w:rsidR="00054207" w:rsidRDefault="00054207" w:rsidP="003D2ADB">
            <w:pPr>
              <w:rPr>
                <w:rFonts w:ascii="Arial" w:hAnsi="Arial" w:cs="Arial"/>
                <w:szCs w:val="24"/>
              </w:rPr>
            </w:pPr>
          </w:p>
          <w:p w14:paraId="4AA778C0" w14:textId="482D36E4" w:rsidR="003D2ADB" w:rsidRPr="00707D78" w:rsidRDefault="00054207" w:rsidP="003D2ADB">
            <w:pPr>
              <w:rPr>
                <w:rFonts w:ascii="Arial" w:hAnsi="Arial" w:cs="Arial"/>
                <w:szCs w:val="24"/>
              </w:rPr>
            </w:pPr>
            <w:r>
              <w:rPr>
                <w:rFonts w:ascii="Arial" w:hAnsi="Arial" w:cs="Arial"/>
                <w:szCs w:val="24"/>
              </w:rPr>
              <w:t>a</w:t>
            </w:r>
            <w:r w:rsidR="00165839">
              <w:rPr>
                <w:rFonts w:ascii="Arial" w:hAnsi="Arial" w:cs="Arial"/>
                <w:szCs w:val="24"/>
              </w:rPr>
              <w:t xml:space="preserve">nd </w:t>
            </w:r>
            <w:r>
              <w:rPr>
                <w:rFonts w:ascii="Arial" w:hAnsi="Arial" w:cs="Arial"/>
                <w:szCs w:val="24"/>
              </w:rPr>
              <w:t>highlighted:</w:t>
            </w:r>
          </w:p>
          <w:p w14:paraId="15D03DA9" w14:textId="77777777" w:rsidR="003D2ADB" w:rsidRPr="00707D78" w:rsidRDefault="003D2ADB" w:rsidP="00DB535E">
            <w:pPr>
              <w:pStyle w:val="Heading4"/>
              <w:rPr>
                <w:rFonts w:ascii="Arial" w:hAnsi="Arial" w:cs="Arial"/>
                <w:color w:val="auto"/>
                <w:szCs w:val="24"/>
              </w:rPr>
            </w:pPr>
            <w:r w:rsidRPr="00707D78">
              <w:rPr>
                <w:rFonts w:ascii="Arial" w:hAnsi="Arial" w:cs="Arial"/>
                <w:color w:val="auto"/>
                <w:szCs w:val="24"/>
              </w:rPr>
              <w:t>Letting &amp; Management</w:t>
            </w:r>
          </w:p>
          <w:p w14:paraId="70DA430D" w14:textId="77777777" w:rsidR="003D2ADB" w:rsidRPr="00707D78" w:rsidRDefault="003D2ADB" w:rsidP="00DB535E">
            <w:pPr>
              <w:rPr>
                <w:rFonts w:ascii="Arial" w:hAnsi="Arial" w:cs="Arial"/>
                <w:szCs w:val="24"/>
              </w:rPr>
            </w:pPr>
            <w:r w:rsidRPr="00707D78">
              <w:rPr>
                <w:rFonts w:ascii="Arial" w:hAnsi="Arial" w:cs="Arial"/>
                <w:szCs w:val="24"/>
              </w:rPr>
              <w:t>Patch sizes and accommodating additional units</w:t>
            </w:r>
          </w:p>
          <w:p w14:paraId="004B2E95" w14:textId="77777777" w:rsidR="003D2ADB" w:rsidRPr="00707D78" w:rsidRDefault="003D2ADB" w:rsidP="00DB535E">
            <w:pPr>
              <w:pStyle w:val="Heading4"/>
              <w:rPr>
                <w:rFonts w:ascii="Arial" w:hAnsi="Arial" w:cs="Arial"/>
                <w:color w:val="auto"/>
                <w:szCs w:val="24"/>
              </w:rPr>
            </w:pPr>
            <w:r w:rsidRPr="00707D78">
              <w:rPr>
                <w:rFonts w:ascii="Arial" w:hAnsi="Arial" w:cs="Arial"/>
                <w:color w:val="auto"/>
                <w:szCs w:val="24"/>
              </w:rPr>
              <w:lastRenderedPageBreak/>
              <w:t>Maintenance &amp; Investment</w:t>
            </w:r>
          </w:p>
          <w:p w14:paraId="5F46AA1F" w14:textId="01B2F336" w:rsidR="003D2ADB" w:rsidRPr="00707D78" w:rsidRDefault="00054207" w:rsidP="00DB535E">
            <w:pPr>
              <w:rPr>
                <w:rFonts w:ascii="Arial" w:hAnsi="Arial" w:cs="Arial"/>
                <w:szCs w:val="24"/>
              </w:rPr>
            </w:pPr>
            <w:r>
              <w:rPr>
                <w:rFonts w:ascii="Arial" w:hAnsi="Arial" w:cs="Arial"/>
                <w:szCs w:val="24"/>
              </w:rPr>
              <w:t>Pa</w:t>
            </w:r>
            <w:r w:rsidR="003D2ADB" w:rsidRPr="00707D78">
              <w:rPr>
                <w:rFonts w:ascii="Arial" w:hAnsi="Arial" w:cs="Arial"/>
                <w:szCs w:val="24"/>
              </w:rPr>
              <w:t>tch sizes and accommodating additional units, long term investment needs</w:t>
            </w:r>
          </w:p>
          <w:p w14:paraId="7E16F3C4" w14:textId="77777777" w:rsidR="003D2ADB" w:rsidRPr="00707D78" w:rsidRDefault="003D2ADB" w:rsidP="003D2ADB">
            <w:pPr>
              <w:pStyle w:val="Heading1"/>
              <w:rPr>
                <w:rFonts w:ascii="Arial" w:hAnsi="Arial" w:cs="Arial"/>
                <w:color w:val="auto"/>
                <w:sz w:val="24"/>
                <w:szCs w:val="24"/>
              </w:rPr>
            </w:pPr>
          </w:p>
        </w:tc>
        <w:tc>
          <w:tcPr>
            <w:tcW w:w="1275" w:type="dxa"/>
          </w:tcPr>
          <w:p w14:paraId="37B2D5A9" w14:textId="77777777" w:rsidR="003D2ADB" w:rsidRDefault="003D2ADB" w:rsidP="00D2163D">
            <w:pPr>
              <w:rPr>
                <w:rFonts w:ascii="Arial" w:hAnsi="Arial" w:cs="Arial"/>
                <w:b/>
                <w:szCs w:val="24"/>
              </w:rPr>
            </w:pPr>
          </w:p>
          <w:p w14:paraId="51017D52" w14:textId="77777777" w:rsidR="00381559" w:rsidRDefault="00381559" w:rsidP="00D2163D">
            <w:pPr>
              <w:rPr>
                <w:rFonts w:ascii="Arial" w:hAnsi="Arial" w:cs="Arial"/>
                <w:b/>
                <w:szCs w:val="24"/>
              </w:rPr>
            </w:pPr>
          </w:p>
          <w:p w14:paraId="26319F8C" w14:textId="77777777" w:rsidR="00381559" w:rsidRDefault="00381559" w:rsidP="00D2163D">
            <w:pPr>
              <w:rPr>
                <w:rFonts w:ascii="Arial" w:hAnsi="Arial" w:cs="Arial"/>
                <w:b/>
                <w:szCs w:val="24"/>
              </w:rPr>
            </w:pPr>
          </w:p>
          <w:p w14:paraId="3B6529A8" w14:textId="77777777" w:rsidR="00381559" w:rsidRDefault="00381559" w:rsidP="00D2163D">
            <w:pPr>
              <w:rPr>
                <w:rFonts w:ascii="Arial" w:hAnsi="Arial" w:cs="Arial"/>
                <w:b/>
                <w:szCs w:val="24"/>
              </w:rPr>
            </w:pPr>
          </w:p>
          <w:p w14:paraId="0712EA7D" w14:textId="77777777" w:rsidR="00381559" w:rsidRDefault="00381559" w:rsidP="00D2163D">
            <w:pPr>
              <w:rPr>
                <w:rFonts w:ascii="Arial" w:hAnsi="Arial" w:cs="Arial"/>
                <w:b/>
                <w:szCs w:val="24"/>
              </w:rPr>
            </w:pPr>
          </w:p>
          <w:p w14:paraId="38D1B9ED" w14:textId="77777777" w:rsidR="00381559" w:rsidRDefault="00381559" w:rsidP="00D2163D">
            <w:pPr>
              <w:rPr>
                <w:rFonts w:ascii="Arial" w:hAnsi="Arial" w:cs="Arial"/>
                <w:b/>
                <w:szCs w:val="24"/>
              </w:rPr>
            </w:pPr>
          </w:p>
          <w:p w14:paraId="1F82B8E2" w14:textId="77777777" w:rsidR="00381559" w:rsidRDefault="00381559" w:rsidP="00D2163D">
            <w:pPr>
              <w:rPr>
                <w:rFonts w:ascii="Arial" w:hAnsi="Arial" w:cs="Arial"/>
                <w:b/>
                <w:szCs w:val="24"/>
              </w:rPr>
            </w:pPr>
          </w:p>
          <w:p w14:paraId="6F557EAC" w14:textId="77777777" w:rsidR="00381559" w:rsidRDefault="00381559" w:rsidP="00D2163D">
            <w:pPr>
              <w:rPr>
                <w:rFonts w:ascii="Arial" w:hAnsi="Arial" w:cs="Arial"/>
                <w:b/>
                <w:szCs w:val="24"/>
              </w:rPr>
            </w:pPr>
          </w:p>
          <w:p w14:paraId="419F2684" w14:textId="77777777" w:rsidR="00381559" w:rsidRDefault="00381559" w:rsidP="00D2163D">
            <w:pPr>
              <w:rPr>
                <w:rFonts w:ascii="Arial" w:hAnsi="Arial" w:cs="Arial"/>
                <w:b/>
                <w:szCs w:val="24"/>
              </w:rPr>
            </w:pPr>
          </w:p>
          <w:p w14:paraId="2BC0BE00" w14:textId="77777777" w:rsidR="00381559" w:rsidRDefault="00381559" w:rsidP="00D2163D">
            <w:pPr>
              <w:rPr>
                <w:rFonts w:ascii="Arial" w:hAnsi="Arial" w:cs="Arial"/>
                <w:b/>
                <w:szCs w:val="24"/>
              </w:rPr>
            </w:pPr>
          </w:p>
          <w:p w14:paraId="3B731D46" w14:textId="77777777" w:rsidR="00381559" w:rsidRDefault="00381559" w:rsidP="00D2163D">
            <w:pPr>
              <w:rPr>
                <w:rFonts w:ascii="Arial" w:hAnsi="Arial" w:cs="Arial"/>
                <w:b/>
                <w:szCs w:val="24"/>
              </w:rPr>
            </w:pPr>
          </w:p>
          <w:p w14:paraId="37D616C3" w14:textId="77777777" w:rsidR="00381559" w:rsidRDefault="00381559" w:rsidP="00D2163D">
            <w:pPr>
              <w:rPr>
                <w:rFonts w:ascii="Arial" w:hAnsi="Arial" w:cs="Arial"/>
                <w:b/>
                <w:szCs w:val="24"/>
              </w:rPr>
            </w:pPr>
          </w:p>
          <w:p w14:paraId="07C41123" w14:textId="77777777" w:rsidR="00381559" w:rsidRDefault="00381559" w:rsidP="00D2163D">
            <w:pPr>
              <w:rPr>
                <w:rFonts w:ascii="Arial" w:hAnsi="Arial" w:cs="Arial"/>
                <w:b/>
                <w:szCs w:val="24"/>
              </w:rPr>
            </w:pPr>
          </w:p>
          <w:p w14:paraId="224894E2" w14:textId="77777777" w:rsidR="00381559" w:rsidRDefault="00381559" w:rsidP="00D2163D">
            <w:pPr>
              <w:rPr>
                <w:rFonts w:ascii="Arial" w:hAnsi="Arial" w:cs="Arial"/>
                <w:b/>
                <w:szCs w:val="24"/>
              </w:rPr>
            </w:pPr>
          </w:p>
          <w:p w14:paraId="50A8C260" w14:textId="77777777" w:rsidR="00381559" w:rsidRDefault="00381559" w:rsidP="00D2163D">
            <w:pPr>
              <w:rPr>
                <w:rFonts w:ascii="Arial" w:hAnsi="Arial" w:cs="Arial"/>
                <w:b/>
                <w:szCs w:val="24"/>
              </w:rPr>
            </w:pPr>
          </w:p>
          <w:p w14:paraId="2C21D473" w14:textId="77777777" w:rsidR="00381559" w:rsidRDefault="00381559" w:rsidP="00D2163D">
            <w:pPr>
              <w:rPr>
                <w:rFonts w:ascii="Arial" w:hAnsi="Arial" w:cs="Arial"/>
                <w:b/>
                <w:szCs w:val="24"/>
              </w:rPr>
            </w:pPr>
          </w:p>
          <w:p w14:paraId="3854D34C" w14:textId="77777777" w:rsidR="00381559" w:rsidRDefault="00381559" w:rsidP="00D2163D">
            <w:pPr>
              <w:rPr>
                <w:rFonts w:ascii="Arial" w:hAnsi="Arial" w:cs="Arial"/>
                <w:b/>
                <w:szCs w:val="24"/>
              </w:rPr>
            </w:pPr>
          </w:p>
          <w:p w14:paraId="4F950CE7" w14:textId="77777777" w:rsidR="00381559" w:rsidRDefault="00381559" w:rsidP="00D2163D">
            <w:pPr>
              <w:rPr>
                <w:rFonts w:ascii="Arial" w:hAnsi="Arial" w:cs="Arial"/>
                <w:b/>
                <w:szCs w:val="24"/>
              </w:rPr>
            </w:pPr>
          </w:p>
          <w:p w14:paraId="016D45B9" w14:textId="77777777" w:rsidR="00381559" w:rsidRDefault="00381559" w:rsidP="00D2163D">
            <w:pPr>
              <w:rPr>
                <w:rFonts w:ascii="Arial" w:hAnsi="Arial" w:cs="Arial"/>
                <w:b/>
                <w:szCs w:val="24"/>
              </w:rPr>
            </w:pPr>
          </w:p>
          <w:p w14:paraId="3B9816E8" w14:textId="77777777" w:rsidR="00381559" w:rsidRDefault="00381559" w:rsidP="00D2163D">
            <w:pPr>
              <w:rPr>
                <w:rFonts w:ascii="Arial" w:hAnsi="Arial" w:cs="Arial"/>
                <w:b/>
                <w:szCs w:val="24"/>
              </w:rPr>
            </w:pPr>
          </w:p>
          <w:p w14:paraId="09E93DE5" w14:textId="77777777" w:rsidR="00381559" w:rsidRDefault="00381559" w:rsidP="00D2163D">
            <w:pPr>
              <w:rPr>
                <w:rFonts w:ascii="Arial" w:hAnsi="Arial" w:cs="Arial"/>
                <w:b/>
                <w:szCs w:val="24"/>
              </w:rPr>
            </w:pPr>
          </w:p>
          <w:p w14:paraId="71D4B81C" w14:textId="77777777" w:rsidR="00381559" w:rsidRDefault="00381559" w:rsidP="00D2163D">
            <w:pPr>
              <w:rPr>
                <w:rFonts w:ascii="Arial" w:hAnsi="Arial" w:cs="Arial"/>
                <w:b/>
                <w:szCs w:val="24"/>
              </w:rPr>
            </w:pPr>
          </w:p>
          <w:p w14:paraId="31F07335" w14:textId="77777777" w:rsidR="00381559" w:rsidRDefault="00381559" w:rsidP="00D2163D">
            <w:pPr>
              <w:rPr>
                <w:rFonts w:ascii="Arial" w:hAnsi="Arial" w:cs="Arial"/>
                <w:b/>
                <w:szCs w:val="24"/>
              </w:rPr>
            </w:pPr>
          </w:p>
          <w:p w14:paraId="0C49B8BC" w14:textId="77777777" w:rsidR="00381559" w:rsidRDefault="00381559" w:rsidP="00D2163D">
            <w:pPr>
              <w:rPr>
                <w:rFonts w:ascii="Arial" w:hAnsi="Arial" w:cs="Arial"/>
                <w:b/>
                <w:szCs w:val="24"/>
              </w:rPr>
            </w:pPr>
          </w:p>
          <w:p w14:paraId="65D9ACF6" w14:textId="77777777" w:rsidR="00381559" w:rsidRDefault="00381559" w:rsidP="00D2163D">
            <w:pPr>
              <w:rPr>
                <w:rFonts w:ascii="Arial" w:hAnsi="Arial" w:cs="Arial"/>
                <w:b/>
                <w:szCs w:val="24"/>
              </w:rPr>
            </w:pPr>
          </w:p>
          <w:p w14:paraId="5F09CBB8" w14:textId="77777777" w:rsidR="00381559" w:rsidRDefault="00381559" w:rsidP="00D2163D">
            <w:pPr>
              <w:rPr>
                <w:rFonts w:ascii="Arial" w:hAnsi="Arial" w:cs="Arial"/>
                <w:b/>
                <w:szCs w:val="24"/>
              </w:rPr>
            </w:pPr>
          </w:p>
          <w:p w14:paraId="4836E131" w14:textId="77777777" w:rsidR="00381559" w:rsidRDefault="00381559" w:rsidP="00D2163D">
            <w:pPr>
              <w:rPr>
                <w:rFonts w:ascii="Arial" w:hAnsi="Arial" w:cs="Arial"/>
                <w:b/>
                <w:szCs w:val="24"/>
              </w:rPr>
            </w:pPr>
          </w:p>
          <w:p w14:paraId="09A6BC37" w14:textId="77777777" w:rsidR="00381559" w:rsidRDefault="00381559" w:rsidP="00D2163D">
            <w:pPr>
              <w:rPr>
                <w:rFonts w:ascii="Arial" w:hAnsi="Arial" w:cs="Arial"/>
                <w:b/>
                <w:szCs w:val="24"/>
              </w:rPr>
            </w:pPr>
          </w:p>
          <w:p w14:paraId="7F6BF534" w14:textId="77777777" w:rsidR="00381559" w:rsidRDefault="00381559" w:rsidP="00D2163D">
            <w:pPr>
              <w:rPr>
                <w:rFonts w:ascii="Arial" w:hAnsi="Arial" w:cs="Arial"/>
                <w:b/>
                <w:szCs w:val="24"/>
              </w:rPr>
            </w:pPr>
          </w:p>
          <w:p w14:paraId="149DACDD" w14:textId="77777777" w:rsidR="00381559" w:rsidRDefault="00381559" w:rsidP="00D2163D">
            <w:pPr>
              <w:rPr>
                <w:rFonts w:ascii="Arial" w:hAnsi="Arial" w:cs="Arial"/>
                <w:b/>
                <w:szCs w:val="24"/>
              </w:rPr>
            </w:pPr>
          </w:p>
          <w:p w14:paraId="330D49FB" w14:textId="77777777" w:rsidR="00381559" w:rsidRDefault="00381559" w:rsidP="00D2163D">
            <w:pPr>
              <w:rPr>
                <w:rFonts w:ascii="Arial" w:hAnsi="Arial" w:cs="Arial"/>
                <w:b/>
                <w:szCs w:val="24"/>
              </w:rPr>
            </w:pPr>
          </w:p>
          <w:p w14:paraId="51B16E45" w14:textId="77777777" w:rsidR="00381559" w:rsidRDefault="00381559" w:rsidP="00D2163D">
            <w:pPr>
              <w:rPr>
                <w:rFonts w:ascii="Arial" w:hAnsi="Arial" w:cs="Arial"/>
                <w:b/>
                <w:szCs w:val="24"/>
              </w:rPr>
            </w:pPr>
          </w:p>
          <w:p w14:paraId="19891536" w14:textId="77777777" w:rsidR="00381559" w:rsidRDefault="00381559" w:rsidP="00D2163D">
            <w:pPr>
              <w:rPr>
                <w:rFonts w:ascii="Arial" w:hAnsi="Arial" w:cs="Arial"/>
                <w:b/>
                <w:szCs w:val="24"/>
              </w:rPr>
            </w:pPr>
          </w:p>
          <w:p w14:paraId="51929EC3" w14:textId="77777777" w:rsidR="00381559" w:rsidRPr="00707D78" w:rsidRDefault="00381559" w:rsidP="00D2163D">
            <w:pPr>
              <w:rPr>
                <w:rFonts w:ascii="Arial" w:hAnsi="Arial" w:cs="Arial"/>
                <w:b/>
                <w:szCs w:val="24"/>
              </w:rPr>
            </w:pPr>
          </w:p>
        </w:tc>
      </w:tr>
      <w:tr w:rsidR="00CC7648" w:rsidRPr="00707D78" w14:paraId="28E8EB06" w14:textId="77777777" w:rsidTr="002A5088">
        <w:trPr>
          <w:trHeight w:val="1265"/>
        </w:trPr>
        <w:tc>
          <w:tcPr>
            <w:tcW w:w="709" w:type="dxa"/>
          </w:tcPr>
          <w:p w14:paraId="1365CB6B" w14:textId="77777777" w:rsidR="00CC7648" w:rsidRPr="00707D78" w:rsidRDefault="00CC7648" w:rsidP="00AE2116">
            <w:pPr>
              <w:rPr>
                <w:rFonts w:ascii="Arial" w:hAnsi="Arial" w:cs="Arial"/>
                <w:b/>
                <w:bCs/>
                <w:szCs w:val="24"/>
              </w:rPr>
            </w:pPr>
          </w:p>
        </w:tc>
        <w:tc>
          <w:tcPr>
            <w:tcW w:w="8647" w:type="dxa"/>
          </w:tcPr>
          <w:p w14:paraId="0A8D0E63" w14:textId="77777777" w:rsidR="00CC7648" w:rsidRPr="00707D78" w:rsidRDefault="00CC7648" w:rsidP="00CC7648">
            <w:pPr>
              <w:rPr>
                <w:rFonts w:ascii="Arial" w:hAnsi="Arial" w:cs="Arial"/>
                <w:szCs w:val="24"/>
              </w:rPr>
            </w:pPr>
            <w:r w:rsidRPr="007102E3">
              <w:rPr>
                <w:rFonts w:ascii="Arial" w:hAnsi="Arial" w:cs="Arial"/>
                <w:b/>
                <w:bCs/>
                <w:szCs w:val="24"/>
              </w:rPr>
              <w:t>Why develop</w:t>
            </w:r>
            <w:r w:rsidRPr="00707D78">
              <w:rPr>
                <w:rFonts w:ascii="Arial" w:hAnsi="Arial" w:cs="Arial"/>
                <w:szCs w:val="24"/>
              </w:rPr>
              <w:t>?</w:t>
            </w:r>
          </w:p>
          <w:p w14:paraId="7366E630" w14:textId="77777777" w:rsidR="00CC7648" w:rsidRPr="00707D78" w:rsidRDefault="00CC7648" w:rsidP="00CC7648">
            <w:pPr>
              <w:rPr>
                <w:rFonts w:ascii="Arial" w:hAnsi="Arial" w:cs="Arial"/>
                <w:szCs w:val="24"/>
              </w:rPr>
            </w:pPr>
          </w:p>
          <w:p w14:paraId="4D99A664" w14:textId="4ECBA225" w:rsidR="00CC7648" w:rsidRPr="00731704" w:rsidRDefault="00910022" w:rsidP="00CC7648">
            <w:pPr>
              <w:rPr>
                <w:rFonts w:ascii="Arial" w:hAnsi="Arial" w:cs="Arial"/>
                <w:b/>
                <w:bCs/>
                <w:szCs w:val="24"/>
              </w:rPr>
            </w:pPr>
            <w:r w:rsidRPr="00731704">
              <w:rPr>
                <w:rFonts w:ascii="Arial" w:hAnsi="Arial" w:cs="Arial"/>
                <w:b/>
                <w:bCs/>
                <w:szCs w:val="24"/>
              </w:rPr>
              <w:t>Considerations:</w:t>
            </w:r>
          </w:p>
          <w:p w14:paraId="1A912AEA"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Performance – consideration of the product offered, some discussion, for example, about MMR or dedicated housing for older people. No definitive outcome, but interest in further exploration.</w:t>
            </w:r>
          </w:p>
          <w:p w14:paraId="4E280BA7"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Geographical focus</w:t>
            </w:r>
          </w:p>
          <w:p w14:paraId="7153EBCB" w14:textId="2040348E"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 xml:space="preserve">core areas </w:t>
            </w:r>
          </w:p>
          <w:p w14:paraId="3B89BAB1"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key partners, focus on our building where we are well-placed to do so</w:t>
            </w:r>
          </w:p>
          <w:p w14:paraId="2DCBDA2A" w14:textId="60790A0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Impact on small village setting decisions to invest or replace – recognising that this can make a big difference and should consider to be continued as part of the approach</w:t>
            </w:r>
          </w:p>
          <w:p w14:paraId="007D4A23"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 xml:space="preserve">Trusted partner </w:t>
            </w:r>
          </w:p>
          <w:p w14:paraId="6191E220"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Reactive v pro-active</w:t>
            </w:r>
          </w:p>
          <w:p w14:paraId="349CD56C"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Housing demand</w:t>
            </w:r>
          </w:p>
          <w:p w14:paraId="7FB44F78"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Forecast future demand</w:t>
            </w:r>
          </w:p>
          <w:p w14:paraId="4359BA7C" w14:textId="77777777" w:rsidR="00CC7648" w:rsidRPr="00707D78" w:rsidRDefault="00CC7648" w:rsidP="00CC7648">
            <w:pPr>
              <w:ind w:left="360"/>
              <w:rPr>
                <w:rFonts w:ascii="Arial" w:hAnsi="Arial" w:cs="Arial"/>
                <w:szCs w:val="24"/>
              </w:rPr>
            </w:pPr>
            <w:r w:rsidRPr="00707D78">
              <w:rPr>
                <w:rFonts w:ascii="Arial" w:hAnsi="Arial" w:cs="Arial"/>
                <w:szCs w:val="24"/>
              </w:rPr>
              <w:t xml:space="preserve">* Selection criteria to prioritise – </w:t>
            </w:r>
          </w:p>
          <w:p w14:paraId="645405AE" w14:textId="77777777" w:rsidR="00CC7648" w:rsidRPr="00707D78" w:rsidRDefault="00CC7648" w:rsidP="00CC7648">
            <w:pPr>
              <w:pStyle w:val="ListParagraph"/>
              <w:numPr>
                <w:ilvl w:val="0"/>
                <w:numId w:val="15"/>
              </w:numPr>
              <w:spacing w:after="160" w:line="259" w:lineRule="auto"/>
              <w:rPr>
                <w:rFonts w:ascii="Arial" w:hAnsi="Arial" w:cs="Arial"/>
                <w:szCs w:val="24"/>
              </w:rPr>
            </w:pPr>
            <w:r w:rsidRPr="00707D78">
              <w:rPr>
                <w:rFonts w:ascii="Arial" w:hAnsi="Arial" w:cs="Arial"/>
                <w:szCs w:val="24"/>
              </w:rPr>
              <w:t>It was agreed that we would set out a simple summary of the selection criteria that allow us to determine if we wish to take a project forward or not, articulating the criteria and providing a transparent audit trail of those decisions.</w:t>
            </w:r>
          </w:p>
          <w:p w14:paraId="066ACDDD" w14:textId="77777777" w:rsidR="00CC7648" w:rsidRPr="00707D78" w:rsidRDefault="00CC7648" w:rsidP="00CC7648">
            <w:pPr>
              <w:pStyle w:val="ListParagraph"/>
              <w:numPr>
                <w:ilvl w:val="0"/>
                <w:numId w:val="15"/>
              </w:numPr>
              <w:spacing w:after="160" w:line="259" w:lineRule="auto"/>
              <w:rPr>
                <w:rFonts w:ascii="Arial" w:hAnsi="Arial" w:cs="Arial"/>
                <w:szCs w:val="24"/>
              </w:rPr>
            </w:pPr>
            <w:r w:rsidRPr="00707D78">
              <w:rPr>
                <w:rFonts w:ascii="Arial" w:hAnsi="Arial" w:cs="Arial"/>
                <w:szCs w:val="24"/>
              </w:rPr>
              <w:t xml:space="preserve">Continue to develop where we have strong relationships with the Local Authority – no need to compete where others </w:t>
            </w:r>
            <w:proofErr w:type="gramStart"/>
            <w:r w:rsidRPr="00707D78">
              <w:rPr>
                <w:rFonts w:ascii="Arial" w:hAnsi="Arial" w:cs="Arial"/>
                <w:szCs w:val="24"/>
              </w:rPr>
              <w:t>are also in a position to</w:t>
            </w:r>
            <w:proofErr w:type="gramEnd"/>
            <w:r w:rsidRPr="00707D78">
              <w:rPr>
                <w:rFonts w:ascii="Arial" w:hAnsi="Arial" w:cs="Arial"/>
                <w:szCs w:val="24"/>
              </w:rPr>
              <w:t xml:space="preserve"> develop.</w:t>
            </w:r>
          </w:p>
          <w:p w14:paraId="1EAFA503"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 xml:space="preserve">Priority areas </w:t>
            </w:r>
          </w:p>
          <w:p w14:paraId="535A34A3"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Core operating areas</w:t>
            </w:r>
          </w:p>
          <w:p w14:paraId="46A2352B"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 xml:space="preserve">Addressing housing need and Homelessness </w:t>
            </w:r>
          </w:p>
          <w:p w14:paraId="57DE984C"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Strategic partnerships</w:t>
            </w:r>
          </w:p>
          <w:p w14:paraId="1185881C" w14:textId="77777777" w:rsidR="00CC7648" w:rsidRPr="00707D78" w:rsidRDefault="00CC7648" w:rsidP="00CC7648">
            <w:pPr>
              <w:ind w:left="360"/>
              <w:rPr>
                <w:rFonts w:ascii="Arial" w:hAnsi="Arial" w:cs="Arial"/>
                <w:szCs w:val="24"/>
              </w:rPr>
            </w:pPr>
            <w:r w:rsidRPr="00707D78">
              <w:rPr>
                <w:rFonts w:ascii="Arial" w:hAnsi="Arial" w:cs="Arial"/>
                <w:szCs w:val="24"/>
              </w:rPr>
              <w:t>Identify a max envelope</w:t>
            </w:r>
          </w:p>
          <w:p w14:paraId="4AC34E3F" w14:textId="77777777" w:rsidR="00CC7648" w:rsidRPr="00707D78" w:rsidRDefault="00CC7648" w:rsidP="00CC7648">
            <w:pPr>
              <w:ind w:left="360"/>
              <w:rPr>
                <w:rFonts w:ascii="Arial" w:hAnsi="Arial" w:cs="Arial"/>
                <w:szCs w:val="24"/>
              </w:rPr>
            </w:pPr>
            <w:r w:rsidRPr="00707D78">
              <w:rPr>
                <w:rFonts w:ascii="Arial" w:hAnsi="Arial" w:cs="Arial"/>
                <w:szCs w:val="24"/>
              </w:rPr>
              <w:t>Primary targets/ threshold</w:t>
            </w:r>
          </w:p>
          <w:p w14:paraId="419DA9F1"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Depending on build costs minimum grant likely to be 60%+</w:t>
            </w:r>
          </w:p>
          <w:p w14:paraId="588D6155"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Rent must be a minimum 6% of private finance contribution, preferably 7%</w:t>
            </w:r>
          </w:p>
          <w:p w14:paraId="42DBF177"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Strategic reason to ‘break’ the rules</w:t>
            </w:r>
          </w:p>
          <w:p w14:paraId="0ACB382D" w14:textId="77777777" w:rsidR="00CC7648" w:rsidRPr="00707D78" w:rsidRDefault="00CC7648" w:rsidP="00CC7648">
            <w:pPr>
              <w:pStyle w:val="ListParagraph"/>
              <w:numPr>
                <w:ilvl w:val="0"/>
                <w:numId w:val="13"/>
              </w:numPr>
              <w:spacing w:after="160" w:line="259" w:lineRule="auto"/>
              <w:ind w:left="720"/>
              <w:rPr>
                <w:rFonts w:ascii="Arial" w:hAnsi="Arial" w:cs="Arial"/>
                <w:szCs w:val="24"/>
              </w:rPr>
            </w:pPr>
            <w:r w:rsidRPr="00707D78">
              <w:rPr>
                <w:rFonts w:ascii="Arial" w:hAnsi="Arial" w:cs="Arial"/>
                <w:szCs w:val="24"/>
              </w:rPr>
              <w:t xml:space="preserve">Governance – framework for decisions </w:t>
            </w:r>
          </w:p>
          <w:p w14:paraId="3136D6F0"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Visibility of process – clear selections criteria to be set out as a ‘checklist’ to capture early evaluation</w:t>
            </w:r>
          </w:p>
          <w:p w14:paraId="1FE07EB2"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AMDC recommendation and assessment</w:t>
            </w:r>
          </w:p>
          <w:p w14:paraId="02692D69" w14:textId="77777777" w:rsidR="00CC7648" w:rsidRPr="00707D78" w:rsidRDefault="00CC7648" w:rsidP="00CC7648">
            <w:pPr>
              <w:pStyle w:val="ListParagraph"/>
              <w:numPr>
                <w:ilvl w:val="1"/>
                <w:numId w:val="13"/>
              </w:numPr>
              <w:spacing w:after="160" w:line="259" w:lineRule="auto"/>
              <w:ind w:left="1440"/>
              <w:rPr>
                <w:rFonts w:ascii="Arial" w:hAnsi="Arial" w:cs="Arial"/>
                <w:szCs w:val="24"/>
              </w:rPr>
            </w:pPr>
            <w:r w:rsidRPr="00707D78">
              <w:rPr>
                <w:rFonts w:ascii="Arial" w:hAnsi="Arial" w:cs="Arial"/>
                <w:szCs w:val="24"/>
              </w:rPr>
              <w:t>Board decisions</w:t>
            </w:r>
          </w:p>
          <w:p w14:paraId="17FFD835" w14:textId="77777777" w:rsidR="00CC7648" w:rsidRPr="00707D78" w:rsidRDefault="00CC7648" w:rsidP="00CC7648">
            <w:pPr>
              <w:rPr>
                <w:rFonts w:ascii="Arial" w:hAnsi="Arial" w:cs="Arial"/>
                <w:szCs w:val="24"/>
              </w:rPr>
            </w:pPr>
            <w:r w:rsidRPr="00707D78">
              <w:rPr>
                <w:rFonts w:ascii="Arial" w:hAnsi="Arial" w:cs="Arial"/>
                <w:szCs w:val="24"/>
              </w:rPr>
              <w:t>OBJECTIVES</w:t>
            </w:r>
          </w:p>
          <w:p w14:paraId="4D163289" w14:textId="77777777" w:rsidR="00CC7648" w:rsidRPr="00707D78" w:rsidRDefault="00CC7648" w:rsidP="00CC7648">
            <w:pPr>
              <w:pStyle w:val="ListParagraph"/>
              <w:numPr>
                <w:ilvl w:val="0"/>
                <w:numId w:val="13"/>
              </w:numPr>
              <w:spacing w:after="160" w:line="259" w:lineRule="auto"/>
              <w:rPr>
                <w:rFonts w:ascii="Arial" w:hAnsi="Arial" w:cs="Arial"/>
                <w:szCs w:val="24"/>
              </w:rPr>
            </w:pPr>
            <w:r w:rsidRPr="00707D78">
              <w:rPr>
                <w:rFonts w:ascii="Arial" w:hAnsi="Arial" w:cs="Arial"/>
                <w:szCs w:val="24"/>
              </w:rPr>
              <w:t>Provide more affordable homes!</w:t>
            </w:r>
          </w:p>
          <w:p w14:paraId="2369012E" w14:textId="67DDEDF8" w:rsidR="00CC7648" w:rsidRPr="009663B5" w:rsidRDefault="00CC7648" w:rsidP="00FE3A4C">
            <w:pPr>
              <w:pStyle w:val="ListParagraph"/>
              <w:numPr>
                <w:ilvl w:val="0"/>
                <w:numId w:val="13"/>
              </w:numPr>
              <w:spacing w:after="160" w:line="259" w:lineRule="auto"/>
              <w:rPr>
                <w:rFonts w:ascii="Arial" w:hAnsi="Arial" w:cs="Arial"/>
                <w:szCs w:val="24"/>
              </w:rPr>
            </w:pPr>
            <w:r w:rsidRPr="009663B5">
              <w:rPr>
                <w:rFonts w:ascii="Arial" w:hAnsi="Arial" w:cs="Arial"/>
                <w:szCs w:val="24"/>
              </w:rPr>
              <w:lastRenderedPageBreak/>
              <w:t xml:space="preserve">We will develop what we can </w:t>
            </w:r>
            <w:proofErr w:type="gramStart"/>
            <w:r w:rsidRPr="009663B5">
              <w:rPr>
                <w:rFonts w:ascii="Arial" w:hAnsi="Arial" w:cs="Arial"/>
                <w:szCs w:val="24"/>
              </w:rPr>
              <w:t>in order to</w:t>
            </w:r>
            <w:proofErr w:type="gramEnd"/>
            <w:r w:rsidRPr="009663B5">
              <w:rPr>
                <w:rFonts w:ascii="Arial" w:hAnsi="Arial" w:cs="Arial"/>
                <w:szCs w:val="24"/>
              </w:rPr>
              <w:t xml:space="preserve"> make an impact in communities and address housing need.</w:t>
            </w:r>
          </w:p>
          <w:p w14:paraId="0E5F0AB2" w14:textId="77777777" w:rsidR="00CC7648" w:rsidRPr="00707D78" w:rsidRDefault="00CC7648" w:rsidP="00CC7648">
            <w:pPr>
              <w:pStyle w:val="ListParagraph"/>
              <w:ind w:left="0"/>
              <w:rPr>
                <w:rFonts w:ascii="Arial" w:hAnsi="Arial" w:cs="Arial"/>
                <w:szCs w:val="24"/>
              </w:rPr>
            </w:pPr>
            <w:r w:rsidRPr="00707D78">
              <w:rPr>
                <w:rFonts w:ascii="Arial" w:hAnsi="Arial" w:cs="Arial"/>
                <w:szCs w:val="24"/>
              </w:rPr>
              <w:t>(Gearing – asset value v existing use value)</w:t>
            </w:r>
          </w:p>
          <w:p w14:paraId="40FDD560" w14:textId="77777777" w:rsidR="009663B5" w:rsidRDefault="009663B5" w:rsidP="00CC7648">
            <w:pPr>
              <w:pStyle w:val="ListParagraph"/>
              <w:ind w:left="0"/>
              <w:rPr>
                <w:rFonts w:ascii="Arial" w:hAnsi="Arial" w:cs="Arial"/>
                <w:szCs w:val="24"/>
              </w:rPr>
            </w:pPr>
          </w:p>
          <w:p w14:paraId="56B36FBB" w14:textId="7897F7CF" w:rsidR="00CC7648" w:rsidRPr="00707D78" w:rsidRDefault="00CC7648" w:rsidP="00910022">
            <w:pPr>
              <w:pStyle w:val="ListParagraph"/>
              <w:ind w:left="0"/>
              <w:rPr>
                <w:rFonts w:ascii="Arial" w:hAnsi="Arial" w:cs="Arial"/>
                <w:szCs w:val="24"/>
              </w:rPr>
            </w:pPr>
            <w:r w:rsidRPr="00707D78">
              <w:rPr>
                <w:rFonts w:ascii="Arial" w:hAnsi="Arial" w:cs="Arial"/>
                <w:szCs w:val="24"/>
              </w:rPr>
              <w:t xml:space="preserve">Principle Development Strategy and contingency plan </w:t>
            </w:r>
          </w:p>
          <w:p w14:paraId="3CD23DCA" w14:textId="77777777" w:rsidR="00CC7648" w:rsidRPr="009663B5" w:rsidRDefault="00CC7648" w:rsidP="00CC7648">
            <w:pPr>
              <w:pStyle w:val="Heading1"/>
              <w:rPr>
                <w:rFonts w:ascii="Arial" w:hAnsi="Arial" w:cs="Arial"/>
                <w:b/>
                <w:bCs/>
                <w:color w:val="auto"/>
                <w:sz w:val="24"/>
                <w:szCs w:val="24"/>
              </w:rPr>
            </w:pPr>
            <w:r w:rsidRPr="009663B5">
              <w:rPr>
                <w:rFonts w:ascii="Arial" w:hAnsi="Arial" w:cs="Arial"/>
                <w:b/>
                <w:bCs/>
                <w:color w:val="auto"/>
                <w:sz w:val="24"/>
                <w:szCs w:val="24"/>
              </w:rPr>
              <w:t>Summary of Discussion and Next Steps</w:t>
            </w:r>
          </w:p>
          <w:p w14:paraId="68993497" w14:textId="77777777" w:rsidR="00CC7648" w:rsidRPr="00707D78" w:rsidRDefault="00CC7648" w:rsidP="00CC7648">
            <w:pPr>
              <w:rPr>
                <w:rFonts w:ascii="Arial" w:hAnsi="Arial" w:cs="Arial"/>
                <w:szCs w:val="24"/>
              </w:rPr>
            </w:pPr>
            <w:r w:rsidRPr="00707D78">
              <w:rPr>
                <w:rFonts w:ascii="Arial" w:hAnsi="Arial" w:cs="Arial"/>
                <w:szCs w:val="24"/>
              </w:rPr>
              <w:t>Why Develop?</w:t>
            </w:r>
          </w:p>
          <w:p w14:paraId="58836643" w14:textId="77777777" w:rsidR="00CC7648" w:rsidRPr="00707D78" w:rsidRDefault="00CC7648" w:rsidP="00CC7648">
            <w:pPr>
              <w:rPr>
                <w:rFonts w:ascii="Arial" w:hAnsi="Arial" w:cs="Arial"/>
                <w:szCs w:val="24"/>
              </w:rPr>
            </w:pPr>
            <w:r w:rsidRPr="00707D78">
              <w:rPr>
                <w:rFonts w:ascii="Arial" w:hAnsi="Arial" w:cs="Arial"/>
                <w:szCs w:val="24"/>
              </w:rPr>
              <w:t xml:space="preserve">There was a strong view from the Board that we should be developing if we </w:t>
            </w:r>
            <w:proofErr w:type="gramStart"/>
            <w:r w:rsidRPr="00707D78">
              <w:rPr>
                <w:rFonts w:ascii="Arial" w:hAnsi="Arial" w:cs="Arial"/>
                <w:szCs w:val="24"/>
              </w:rPr>
              <w:t>are in a position to</w:t>
            </w:r>
            <w:proofErr w:type="gramEnd"/>
            <w:r w:rsidRPr="00707D78">
              <w:rPr>
                <w:rFonts w:ascii="Arial" w:hAnsi="Arial" w:cs="Arial"/>
                <w:szCs w:val="24"/>
              </w:rPr>
              <w:t xml:space="preserve"> do so, summarised in the key points below:</w:t>
            </w:r>
          </w:p>
          <w:p w14:paraId="43F6F746"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 xml:space="preserve">We are addressing housing need and contributing to the national housing </w:t>
            </w:r>
            <w:proofErr w:type="gramStart"/>
            <w:r w:rsidRPr="00707D78">
              <w:rPr>
                <w:rFonts w:ascii="Arial" w:hAnsi="Arial" w:cs="Arial"/>
                <w:szCs w:val="24"/>
              </w:rPr>
              <w:t>pressures;</w:t>
            </w:r>
            <w:proofErr w:type="gramEnd"/>
          </w:p>
          <w:p w14:paraId="74791796"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 xml:space="preserve">Making a difference for individuals and communities, even if not developing large </w:t>
            </w:r>
            <w:proofErr w:type="gramStart"/>
            <w:r w:rsidRPr="00707D78">
              <w:rPr>
                <w:rFonts w:ascii="Arial" w:hAnsi="Arial" w:cs="Arial"/>
                <w:szCs w:val="24"/>
              </w:rPr>
              <w:t>scale;</w:t>
            </w:r>
            <w:proofErr w:type="gramEnd"/>
          </w:p>
          <w:p w14:paraId="648AC98E"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If affordable, we should build as much as we can.</w:t>
            </w:r>
          </w:p>
          <w:p w14:paraId="3B63345D" w14:textId="77777777" w:rsidR="00CC7648" w:rsidRPr="00707D78" w:rsidRDefault="00CC7648" w:rsidP="00CC7648">
            <w:pPr>
              <w:rPr>
                <w:rFonts w:ascii="Arial" w:hAnsi="Arial" w:cs="Arial"/>
                <w:szCs w:val="24"/>
              </w:rPr>
            </w:pPr>
            <w:r w:rsidRPr="00707D78">
              <w:rPr>
                <w:rFonts w:ascii="Arial" w:hAnsi="Arial" w:cs="Arial"/>
                <w:szCs w:val="24"/>
              </w:rPr>
              <w:t>Concerns raised:</w:t>
            </w:r>
          </w:p>
          <w:p w14:paraId="67DC9D36" w14:textId="73765A4C" w:rsidR="00CC7648" w:rsidRPr="00707D78" w:rsidRDefault="00CC7648" w:rsidP="00CC7648">
            <w:pPr>
              <w:pStyle w:val="ListParagraph"/>
              <w:numPr>
                <w:ilvl w:val="0"/>
                <w:numId w:val="15"/>
              </w:numPr>
              <w:spacing w:after="160" w:line="259" w:lineRule="auto"/>
              <w:rPr>
                <w:rFonts w:ascii="Arial" w:hAnsi="Arial" w:cs="Arial"/>
                <w:szCs w:val="24"/>
              </w:rPr>
            </w:pPr>
            <w:r w:rsidRPr="00707D78">
              <w:rPr>
                <w:rFonts w:ascii="Arial" w:hAnsi="Arial" w:cs="Arial"/>
                <w:szCs w:val="24"/>
              </w:rPr>
              <w:t>A query was raised whether current tenants are or should be subsidising new buil</w:t>
            </w:r>
            <w:r w:rsidR="00296599">
              <w:rPr>
                <w:rFonts w:ascii="Arial" w:hAnsi="Arial" w:cs="Arial"/>
                <w:szCs w:val="24"/>
              </w:rPr>
              <w:t>ds or do</w:t>
            </w:r>
            <w:r w:rsidRPr="00707D78">
              <w:rPr>
                <w:rFonts w:ascii="Arial" w:hAnsi="Arial" w:cs="Arial"/>
                <w:szCs w:val="24"/>
              </w:rPr>
              <w:t xml:space="preserve"> the finances for new build units stand alone </w:t>
            </w:r>
            <w:r w:rsidR="00336728">
              <w:rPr>
                <w:rFonts w:ascii="Arial" w:hAnsi="Arial" w:cs="Arial"/>
                <w:szCs w:val="24"/>
              </w:rPr>
              <w:t>and</w:t>
            </w:r>
            <w:r w:rsidRPr="00707D78">
              <w:rPr>
                <w:rFonts w:ascii="Arial" w:hAnsi="Arial" w:cs="Arial"/>
                <w:szCs w:val="24"/>
              </w:rPr>
              <w:t xml:space="preserve"> make a positive contribution</w:t>
            </w:r>
            <w:r w:rsidR="00336728">
              <w:rPr>
                <w:rFonts w:ascii="Arial" w:hAnsi="Arial" w:cs="Arial"/>
                <w:szCs w:val="24"/>
              </w:rPr>
              <w:t>.</w:t>
            </w:r>
            <w:r w:rsidR="00296599">
              <w:rPr>
                <w:rFonts w:ascii="Arial" w:hAnsi="Arial" w:cs="Arial"/>
                <w:szCs w:val="24"/>
              </w:rPr>
              <w:t xml:space="preserve"> It was agreed that all projects need to make a positive financial contribution.</w:t>
            </w:r>
          </w:p>
          <w:p w14:paraId="1588211F" w14:textId="77777777" w:rsidR="00CC7648" w:rsidRPr="00707D78" w:rsidRDefault="00CC7648" w:rsidP="00CC7648">
            <w:pPr>
              <w:pStyle w:val="ListParagraph"/>
              <w:numPr>
                <w:ilvl w:val="0"/>
                <w:numId w:val="15"/>
              </w:numPr>
              <w:spacing w:after="160" w:line="259" w:lineRule="auto"/>
              <w:rPr>
                <w:rFonts w:ascii="Arial" w:hAnsi="Arial" w:cs="Arial"/>
                <w:szCs w:val="24"/>
              </w:rPr>
            </w:pPr>
            <w:r w:rsidRPr="00707D78">
              <w:rPr>
                <w:rFonts w:ascii="Arial" w:hAnsi="Arial" w:cs="Arial"/>
                <w:szCs w:val="24"/>
              </w:rPr>
              <w:t>Wanting to have clear financial parameters to ensure we are operating within agreed constraints and not overstretching our financial capacity.</w:t>
            </w:r>
          </w:p>
          <w:p w14:paraId="226B6972" w14:textId="77777777" w:rsidR="00CC7648" w:rsidRPr="00707D78" w:rsidRDefault="00CC7648" w:rsidP="00CC7648">
            <w:pPr>
              <w:rPr>
                <w:rFonts w:ascii="Arial" w:hAnsi="Arial" w:cs="Arial"/>
                <w:szCs w:val="24"/>
              </w:rPr>
            </w:pPr>
            <w:r w:rsidRPr="00707D78">
              <w:rPr>
                <w:rFonts w:ascii="Arial" w:hAnsi="Arial" w:cs="Arial"/>
                <w:szCs w:val="24"/>
              </w:rPr>
              <w:t>Focus of our Strategy?</w:t>
            </w:r>
          </w:p>
          <w:p w14:paraId="0DB90353"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Addressing housing need based on future housing demand in communities where they are needed.</w:t>
            </w:r>
          </w:p>
          <w:p w14:paraId="0DC13084"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Recognising our core operating areas – but open to compelling cases if it makes sense to do so</w:t>
            </w:r>
          </w:p>
          <w:p w14:paraId="476EF59E"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Recognising our key strategic partnerships – working with Local Authorities where we already have a strong relationship and building on that.  Not seeking to compete where others are already operating – spreading the impact in partnership. Those primary areas include Highland, Moray, West Lothian, and to a lesser extent, North Ayrshire, Falkirk and Glasgow.</w:t>
            </w:r>
          </w:p>
          <w:p w14:paraId="06D19B0C" w14:textId="77777777" w:rsidR="00CC7648" w:rsidRPr="00707D78" w:rsidRDefault="00CC7648" w:rsidP="00CC7648">
            <w:pPr>
              <w:rPr>
                <w:rFonts w:ascii="Arial" w:hAnsi="Arial" w:cs="Arial"/>
                <w:szCs w:val="24"/>
              </w:rPr>
            </w:pPr>
            <w:r w:rsidRPr="00707D78">
              <w:rPr>
                <w:rFonts w:ascii="Arial" w:hAnsi="Arial" w:cs="Arial"/>
                <w:szCs w:val="24"/>
              </w:rPr>
              <w:t>Constraints?</w:t>
            </w:r>
          </w:p>
          <w:p w14:paraId="3235DD5F"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Identifying a maximum ‘envelope’ within which we can plan and develop the programme – stated at the Strategy Day that we would be aiming for 500 over 5 years.</w:t>
            </w:r>
          </w:p>
          <w:p w14:paraId="577A6053" w14:textId="285BAE66"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Financial constraints to be articulated as a target for each development</w:t>
            </w:r>
            <w:r w:rsidR="00D44BC9">
              <w:rPr>
                <w:rFonts w:ascii="Arial" w:hAnsi="Arial" w:cs="Arial"/>
                <w:szCs w:val="24"/>
              </w:rPr>
              <w:t>.</w:t>
            </w:r>
          </w:p>
          <w:p w14:paraId="0CCE2FB0"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Allowing that we may identify the exception where we have a strategic reason or priority that would see us ‘break’ these rules.</w:t>
            </w:r>
          </w:p>
          <w:p w14:paraId="201D7AFF" w14:textId="77777777" w:rsidR="00CC7648" w:rsidRPr="00707D78" w:rsidRDefault="00CC7648" w:rsidP="00CC7648">
            <w:pPr>
              <w:rPr>
                <w:rFonts w:ascii="Arial" w:hAnsi="Arial" w:cs="Arial"/>
                <w:szCs w:val="24"/>
              </w:rPr>
            </w:pPr>
            <w:r w:rsidRPr="00707D78">
              <w:rPr>
                <w:rFonts w:ascii="Arial" w:hAnsi="Arial" w:cs="Arial"/>
                <w:szCs w:val="24"/>
              </w:rPr>
              <w:t>Governance?</w:t>
            </w:r>
          </w:p>
          <w:p w14:paraId="26044CF9" w14:textId="77777777" w:rsidR="00CC7648" w:rsidRPr="00707D78" w:rsidRDefault="00CC7648" w:rsidP="00CC7648">
            <w:pPr>
              <w:rPr>
                <w:rFonts w:ascii="Arial" w:hAnsi="Arial" w:cs="Arial"/>
                <w:szCs w:val="24"/>
              </w:rPr>
            </w:pPr>
            <w:r w:rsidRPr="00707D78">
              <w:rPr>
                <w:rFonts w:ascii="Arial" w:hAnsi="Arial" w:cs="Arial"/>
                <w:szCs w:val="24"/>
              </w:rPr>
              <w:t>We discussed the decision-making framework around development projects and set out three ‘stages’ of governance:</w:t>
            </w:r>
          </w:p>
          <w:p w14:paraId="0E09B91D"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Initial project selection against key criteria – we will introduce a process that provides visibility with clear selection criteria to be set out as a ‘checklist’ to capture early evaluation.</w:t>
            </w:r>
          </w:p>
          <w:p w14:paraId="260F3A0B"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lastRenderedPageBreak/>
              <w:t>Potential projects and project proposals will continue to be discussed at AMDC for recommendation and assessment, including any concerns, fact-finding, etc.</w:t>
            </w:r>
          </w:p>
          <w:p w14:paraId="31328DCA" w14:textId="77777777" w:rsidR="00CC7648" w:rsidRPr="00707D78" w:rsidRDefault="00CC7648" w:rsidP="00CC7648">
            <w:pPr>
              <w:pStyle w:val="ListParagraph"/>
              <w:numPr>
                <w:ilvl w:val="0"/>
                <w:numId w:val="14"/>
              </w:numPr>
              <w:spacing w:after="160" w:line="259" w:lineRule="auto"/>
              <w:rPr>
                <w:rFonts w:ascii="Arial" w:hAnsi="Arial" w:cs="Arial"/>
                <w:szCs w:val="24"/>
              </w:rPr>
            </w:pPr>
            <w:r w:rsidRPr="00707D78">
              <w:rPr>
                <w:rFonts w:ascii="Arial" w:hAnsi="Arial" w:cs="Arial"/>
                <w:szCs w:val="24"/>
              </w:rPr>
              <w:t>Decisions on taking forward projects will then continue to be put to Board for final decisions.</w:t>
            </w:r>
          </w:p>
          <w:p w14:paraId="7B765765" w14:textId="77777777" w:rsidR="00CC7648" w:rsidRPr="00707D78" w:rsidRDefault="00CC7648" w:rsidP="00CC7648">
            <w:pPr>
              <w:rPr>
                <w:rFonts w:ascii="Arial" w:hAnsi="Arial" w:cs="Arial"/>
                <w:szCs w:val="24"/>
              </w:rPr>
            </w:pPr>
            <w:r w:rsidRPr="00707D78">
              <w:rPr>
                <w:rFonts w:ascii="Arial" w:hAnsi="Arial" w:cs="Arial"/>
                <w:szCs w:val="24"/>
              </w:rPr>
              <w:t>What next?</w:t>
            </w:r>
          </w:p>
          <w:p w14:paraId="43398204" w14:textId="0D15FB3E" w:rsidR="00CC7648" w:rsidRPr="00707D78" w:rsidRDefault="00CC7648" w:rsidP="00F37A4F">
            <w:pPr>
              <w:rPr>
                <w:rFonts w:ascii="Arial" w:hAnsi="Arial" w:cs="Arial"/>
                <w:szCs w:val="24"/>
              </w:rPr>
            </w:pPr>
            <w:r w:rsidRPr="00707D78">
              <w:rPr>
                <w:rFonts w:ascii="Arial" w:hAnsi="Arial" w:cs="Arial"/>
                <w:szCs w:val="24"/>
              </w:rPr>
              <w:t>It is proposed that a Draft Development Strategy is now worked up based on these discussions, with the intention to bring key components to AMDC for discussion in February, and the Draft Strategy to Board for approval in March.</w:t>
            </w:r>
          </w:p>
        </w:tc>
        <w:tc>
          <w:tcPr>
            <w:tcW w:w="1275" w:type="dxa"/>
          </w:tcPr>
          <w:p w14:paraId="11B4C0C6" w14:textId="77777777" w:rsidR="00CC7648" w:rsidRDefault="00CC7648" w:rsidP="00D2163D">
            <w:pPr>
              <w:rPr>
                <w:rFonts w:ascii="Arial" w:hAnsi="Arial" w:cs="Arial"/>
                <w:b/>
                <w:szCs w:val="24"/>
              </w:rPr>
            </w:pPr>
          </w:p>
          <w:p w14:paraId="5F594704" w14:textId="77777777" w:rsidR="00381559" w:rsidRDefault="00381559" w:rsidP="00D2163D">
            <w:pPr>
              <w:rPr>
                <w:rFonts w:ascii="Arial" w:hAnsi="Arial" w:cs="Arial"/>
                <w:b/>
                <w:szCs w:val="24"/>
              </w:rPr>
            </w:pPr>
          </w:p>
          <w:p w14:paraId="30C0F031" w14:textId="77777777" w:rsidR="00381559" w:rsidRDefault="00381559" w:rsidP="00D2163D">
            <w:pPr>
              <w:rPr>
                <w:rFonts w:ascii="Arial" w:hAnsi="Arial" w:cs="Arial"/>
                <w:b/>
                <w:szCs w:val="24"/>
              </w:rPr>
            </w:pPr>
          </w:p>
          <w:p w14:paraId="3676C465" w14:textId="77777777" w:rsidR="00381559" w:rsidRDefault="00381559" w:rsidP="00D2163D">
            <w:pPr>
              <w:rPr>
                <w:rFonts w:ascii="Arial" w:hAnsi="Arial" w:cs="Arial"/>
                <w:b/>
                <w:szCs w:val="24"/>
              </w:rPr>
            </w:pPr>
          </w:p>
          <w:p w14:paraId="45ED4E04" w14:textId="77777777" w:rsidR="00381559" w:rsidRDefault="00381559" w:rsidP="00D2163D">
            <w:pPr>
              <w:rPr>
                <w:rFonts w:ascii="Arial" w:hAnsi="Arial" w:cs="Arial"/>
                <w:b/>
                <w:szCs w:val="24"/>
              </w:rPr>
            </w:pPr>
          </w:p>
          <w:p w14:paraId="37F56AF0" w14:textId="77777777" w:rsidR="00381559" w:rsidRDefault="00381559" w:rsidP="00D2163D">
            <w:pPr>
              <w:rPr>
                <w:rFonts w:ascii="Arial" w:hAnsi="Arial" w:cs="Arial"/>
                <w:b/>
                <w:szCs w:val="24"/>
              </w:rPr>
            </w:pPr>
          </w:p>
          <w:p w14:paraId="7062FDF8" w14:textId="77777777" w:rsidR="00381559" w:rsidRDefault="00381559" w:rsidP="00D2163D">
            <w:pPr>
              <w:rPr>
                <w:rFonts w:ascii="Arial" w:hAnsi="Arial" w:cs="Arial"/>
                <w:b/>
                <w:szCs w:val="24"/>
              </w:rPr>
            </w:pPr>
          </w:p>
          <w:p w14:paraId="03E6DE2C" w14:textId="77777777" w:rsidR="00381559" w:rsidRDefault="00381559" w:rsidP="00D2163D">
            <w:pPr>
              <w:rPr>
                <w:rFonts w:ascii="Arial" w:hAnsi="Arial" w:cs="Arial"/>
                <w:b/>
                <w:szCs w:val="24"/>
              </w:rPr>
            </w:pPr>
          </w:p>
          <w:p w14:paraId="708D0322" w14:textId="77777777" w:rsidR="00381559" w:rsidRDefault="00381559" w:rsidP="00D2163D">
            <w:pPr>
              <w:rPr>
                <w:rFonts w:ascii="Arial" w:hAnsi="Arial" w:cs="Arial"/>
                <w:b/>
                <w:szCs w:val="24"/>
              </w:rPr>
            </w:pPr>
          </w:p>
          <w:p w14:paraId="56C8D131" w14:textId="77777777" w:rsidR="00381559" w:rsidRDefault="00381559" w:rsidP="00D2163D">
            <w:pPr>
              <w:rPr>
                <w:rFonts w:ascii="Arial" w:hAnsi="Arial" w:cs="Arial"/>
                <w:b/>
                <w:szCs w:val="24"/>
              </w:rPr>
            </w:pPr>
          </w:p>
          <w:p w14:paraId="479D3586" w14:textId="77777777" w:rsidR="00381559" w:rsidRDefault="00381559" w:rsidP="00D2163D">
            <w:pPr>
              <w:rPr>
                <w:rFonts w:ascii="Arial" w:hAnsi="Arial" w:cs="Arial"/>
                <w:b/>
                <w:szCs w:val="24"/>
              </w:rPr>
            </w:pPr>
          </w:p>
          <w:p w14:paraId="2EAA569C" w14:textId="77777777" w:rsidR="00381559" w:rsidRDefault="00381559" w:rsidP="00D2163D">
            <w:pPr>
              <w:rPr>
                <w:rFonts w:ascii="Arial" w:hAnsi="Arial" w:cs="Arial"/>
                <w:b/>
                <w:szCs w:val="24"/>
              </w:rPr>
            </w:pPr>
          </w:p>
          <w:p w14:paraId="67210B42" w14:textId="77777777" w:rsidR="00381559" w:rsidRDefault="00381559" w:rsidP="00D2163D">
            <w:pPr>
              <w:rPr>
                <w:rFonts w:ascii="Arial" w:hAnsi="Arial" w:cs="Arial"/>
                <w:b/>
                <w:szCs w:val="24"/>
              </w:rPr>
            </w:pPr>
          </w:p>
          <w:p w14:paraId="6B3BEE28" w14:textId="77777777" w:rsidR="00381559" w:rsidRDefault="00381559" w:rsidP="00D2163D">
            <w:pPr>
              <w:rPr>
                <w:rFonts w:ascii="Arial" w:hAnsi="Arial" w:cs="Arial"/>
                <w:b/>
                <w:szCs w:val="24"/>
              </w:rPr>
            </w:pPr>
          </w:p>
          <w:p w14:paraId="436ABA5B" w14:textId="77777777" w:rsidR="00381559" w:rsidRDefault="00381559" w:rsidP="00D2163D">
            <w:pPr>
              <w:rPr>
                <w:rFonts w:ascii="Arial" w:hAnsi="Arial" w:cs="Arial"/>
                <w:b/>
                <w:szCs w:val="24"/>
              </w:rPr>
            </w:pPr>
          </w:p>
          <w:p w14:paraId="6470C6E9" w14:textId="77777777" w:rsidR="00381559" w:rsidRDefault="00381559" w:rsidP="00D2163D">
            <w:pPr>
              <w:rPr>
                <w:rFonts w:ascii="Arial" w:hAnsi="Arial" w:cs="Arial"/>
                <w:b/>
                <w:szCs w:val="24"/>
              </w:rPr>
            </w:pPr>
          </w:p>
          <w:p w14:paraId="6FDFDBF3" w14:textId="77777777" w:rsidR="00381559" w:rsidRDefault="00381559" w:rsidP="00D2163D">
            <w:pPr>
              <w:rPr>
                <w:rFonts w:ascii="Arial" w:hAnsi="Arial" w:cs="Arial"/>
                <w:b/>
                <w:szCs w:val="24"/>
              </w:rPr>
            </w:pPr>
          </w:p>
          <w:p w14:paraId="532C6AD3" w14:textId="77777777" w:rsidR="00381559" w:rsidRDefault="00381559" w:rsidP="00D2163D">
            <w:pPr>
              <w:rPr>
                <w:rFonts w:ascii="Arial" w:hAnsi="Arial" w:cs="Arial"/>
                <w:b/>
                <w:szCs w:val="24"/>
              </w:rPr>
            </w:pPr>
          </w:p>
          <w:p w14:paraId="444F2D64" w14:textId="77777777" w:rsidR="00381559" w:rsidRDefault="00381559" w:rsidP="00D2163D">
            <w:pPr>
              <w:rPr>
                <w:rFonts w:ascii="Arial" w:hAnsi="Arial" w:cs="Arial"/>
                <w:b/>
                <w:szCs w:val="24"/>
              </w:rPr>
            </w:pPr>
          </w:p>
          <w:p w14:paraId="3F62D5C7" w14:textId="77777777" w:rsidR="00381559" w:rsidRDefault="00381559" w:rsidP="00D2163D">
            <w:pPr>
              <w:rPr>
                <w:rFonts w:ascii="Arial" w:hAnsi="Arial" w:cs="Arial"/>
                <w:b/>
                <w:szCs w:val="24"/>
              </w:rPr>
            </w:pPr>
          </w:p>
          <w:p w14:paraId="736B0040" w14:textId="77777777" w:rsidR="00381559" w:rsidRDefault="00381559" w:rsidP="00D2163D">
            <w:pPr>
              <w:rPr>
                <w:rFonts w:ascii="Arial" w:hAnsi="Arial" w:cs="Arial"/>
                <w:b/>
                <w:szCs w:val="24"/>
              </w:rPr>
            </w:pPr>
          </w:p>
          <w:p w14:paraId="66873F83" w14:textId="77777777" w:rsidR="00381559" w:rsidRDefault="00381559" w:rsidP="00D2163D">
            <w:pPr>
              <w:rPr>
                <w:rFonts w:ascii="Arial" w:hAnsi="Arial" w:cs="Arial"/>
                <w:b/>
                <w:szCs w:val="24"/>
              </w:rPr>
            </w:pPr>
          </w:p>
          <w:p w14:paraId="261B4E64" w14:textId="77777777" w:rsidR="00381559" w:rsidRDefault="00381559" w:rsidP="00D2163D">
            <w:pPr>
              <w:rPr>
                <w:rFonts w:ascii="Arial" w:hAnsi="Arial" w:cs="Arial"/>
                <w:b/>
                <w:szCs w:val="24"/>
              </w:rPr>
            </w:pPr>
          </w:p>
          <w:p w14:paraId="568AFDE3" w14:textId="77777777" w:rsidR="00381559" w:rsidRDefault="00381559" w:rsidP="00D2163D">
            <w:pPr>
              <w:rPr>
                <w:rFonts w:ascii="Arial" w:hAnsi="Arial" w:cs="Arial"/>
                <w:b/>
                <w:szCs w:val="24"/>
              </w:rPr>
            </w:pPr>
          </w:p>
          <w:p w14:paraId="42E019C4" w14:textId="77777777" w:rsidR="00381559" w:rsidRDefault="00381559" w:rsidP="00D2163D">
            <w:pPr>
              <w:rPr>
                <w:rFonts w:ascii="Arial" w:hAnsi="Arial" w:cs="Arial"/>
                <w:b/>
                <w:szCs w:val="24"/>
              </w:rPr>
            </w:pPr>
          </w:p>
          <w:p w14:paraId="586C375E" w14:textId="77777777" w:rsidR="00381559" w:rsidRDefault="00381559" w:rsidP="00D2163D">
            <w:pPr>
              <w:rPr>
                <w:rFonts w:ascii="Arial" w:hAnsi="Arial" w:cs="Arial"/>
                <w:b/>
                <w:szCs w:val="24"/>
              </w:rPr>
            </w:pPr>
          </w:p>
          <w:p w14:paraId="4E49DA9B" w14:textId="77777777" w:rsidR="00381559" w:rsidRDefault="00381559" w:rsidP="00D2163D">
            <w:pPr>
              <w:rPr>
                <w:rFonts w:ascii="Arial" w:hAnsi="Arial" w:cs="Arial"/>
                <w:b/>
                <w:szCs w:val="24"/>
              </w:rPr>
            </w:pPr>
          </w:p>
          <w:p w14:paraId="790DAF34" w14:textId="77777777" w:rsidR="00381559" w:rsidRDefault="00381559" w:rsidP="00D2163D">
            <w:pPr>
              <w:rPr>
                <w:rFonts w:ascii="Arial" w:hAnsi="Arial" w:cs="Arial"/>
                <w:b/>
                <w:szCs w:val="24"/>
              </w:rPr>
            </w:pPr>
          </w:p>
          <w:p w14:paraId="3BF16727" w14:textId="77777777" w:rsidR="00381559" w:rsidRDefault="00381559" w:rsidP="00D2163D">
            <w:pPr>
              <w:rPr>
                <w:rFonts w:ascii="Arial" w:hAnsi="Arial" w:cs="Arial"/>
                <w:b/>
                <w:szCs w:val="24"/>
              </w:rPr>
            </w:pPr>
          </w:p>
          <w:p w14:paraId="5B4B76B7" w14:textId="77777777" w:rsidR="00381559" w:rsidRDefault="00381559" w:rsidP="00D2163D">
            <w:pPr>
              <w:rPr>
                <w:rFonts w:ascii="Arial" w:hAnsi="Arial" w:cs="Arial"/>
                <w:b/>
                <w:szCs w:val="24"/>
              </w:rPr>
            </w:pPr>
          </w:p>
          <w:p w14:paraId="623CC6CB" w14:textId="77777777" w:rsidR="00381559" w:rsidRDefault="00381559" w:rsidP="00D2163D">
            <w:pPr>
              <w:rPr>
                <w:rFonts w:ascii="Arial" w:hAnsi="Arial" w:cs="Arial"/>
                <w:b/>
                <w:szCs w:val="24"/>
              </w:rPr>
            </w:pPr>
          </w:p>
          <w:p w14:paraId="248DDEA9" w14:textId="77777777" w:rsidR="00381559" w:rsidRDefault="00381559" w:rsidP="00D2163D">
            <w:pPr>
              <w:rPr>
                <w:rFonts w:ascii="Arial" w:hAnsi="Arial" w:cs="Arial"/>
                <w:b/>
                <w:szCs w:val="24"/>
              </w:rPr>
            </w:pPr>
          </w:p>
          <w:p w14:paraId="31539FDB" w14:textId="77777777" w:rsidR="00381559" w:rsidRDefault="00381559" w:rsidP="00D2163D">
            <w:pPr>
              <w:rPr>
                <w:rFonts w:ascii="Arial" w:hAnsi="Arial" w:cs="Arial"/>
                <w:b/>
                <w:szCs w:val="24"/>
              </w:rPr>
            </w:pPr>
          </w:p>
          <w:p w14:paraId="567CBAA1" w14:textId="77777777" w:rsidR="00381559" w:rsidRDefault="00381559" w:rsidP="00D2163D">
            <w:pPr>
              <w:rPr>
                <w:rFonts w:ascii="Arial" w:hAnsi="Arial" w:cs="Arial"/>
                <w:b/>
                <w:szCs w:val="24"/>
              </w:rPr>
            </w:pPr>
          </w:p>
          <w:p w14:paraId="36B951A3" w14:textId="77777777" w:rsidR="00381559" w:rsidRDefault="00381559" w:rsidP="00D2163D">
            <w:pPr>
              <w:rPr>
                <w:rFonts w:ascii="Arial" w:hAnsi="Arial" w:cs="Arial"/>
                <w:b/>
                <w:szCs w:val="24"/>
              </w:rPr>
            </w:pPr>
          </w:p>
          <w:p w14:paraId="385D0427" w14:textId="77777777" w:rsidR="00381559" w:rsidRDefault="00381559" w:rsidP="00D2163D">
            <w:pPr>
              <w:rPr>
                <w:rFonts w:ascii="Arial" w:hAnsi="Arial" w:cs="Arial"/>
                <w:b/>
                <w:szCs w:val="24"/>
              </w:rPr>
            </w:pPr>
          </w:p>
          <w:p w14:paraId="21486081" w14:textId="77777777" w:rsidR="00381559" w:rsidRDefault="00381559" w:rsidP="00D2163D">
            <w:pPr>
              <w:rPr>
                <w:rFonts w:ascii="Arial" w:hAnsi="Arial" w:cs="Arial"/>
                <w:b/>
                <w:szCs w:val="24"/>
              </w:rPr>
            </w:pPr>
          </w:p>
          <w:p w14:paraId="683B5C4B" w14:textId="77777777" w:rsidR="00381559" w:rsidRDefault="00381559" w:rsidP="00D2163D">
            <w:pPr>
              <w:rPr>
                <w:rFonts w:ascii="Arial" w:hAnsi="Arial" w:cs="Arial"/>
                <w:b/>
                <w:szCs w:val="24"/>
              </w:rPr>
            </w:pPr>
          </w:p>
          <w:p w14:paraId="54D5A83F" w14:textId="77777777" w:rsidR="00381559" w:rsidRDefault="00381559" w:rsidP="00D2163D">
            <w:pPr>
              <w:rPr>
                <w:rFonts w:ascii="Arial" w:hAnsi="Arial" w:cs="Arial"/>
                <w:b/>
                <w:szCs w:val="24"/>
              </w:rPr>
            </w:pPr>
          </w:p>
          <w:p w14:paraId="75E90E7E" w14:textId="77777777" w:rsidR="00381559" w:rsidRDefault="00381559" w:rsidP="00D2163D">
            <w:pPr>
              <w:rPr>
                <w:rFonts w:ascii="Arial" w:hAnsi="Arial" w:cs="Arial"/>
                <w:b/>
                <w:szCs w:val="24"/>
              </w:rPr>
            </w:pPr>
          </w:p>
          <w:p w14:paraId="45768F77" w14:textId="77777777" w:rsidR="00381559" w:rsidRDefault="00381559" w:rsidP="00D2163D">
            <w:pPr>
              <w:rPr>
                <w:rFonts w:ascii="Arial" w:hAnsi="Arial" w:cs="Arial"/>
                <w:b/>
                <w:szCs w:val="24"/>
              </w:rPr>
            </w:pPr>
          </w:p>
          <w:p w14:paraId="4625FAB8" w14:textId="77777777" w:rsidR="00381559" w:rsidRDefault="00381559" w:rsidP="00D2163D">
            <w:pPr>
              <w:rPr>
                <w:rFonts w:ascii="Arial" w:hAnsi="Arial" w:cs="Arial"/>
                <w:b/>
                <w:szCs w:val="24"/>
              </w:rPr>
            </w:pPr>
          </w:p>
          <w:p w14:paraId="1CC5CB4D" w14:textId="77777777" w:rsidR="00381559" w:rsidRDefault="00381559" w:rsidP="00D2163D">
            <w:pPr>
              <w:rPr>
                <w:rFonts w:ascii="Arial" w:hAnsi="Arial" w:cs="Arial"/>
                <w:b/>
                <w:szCs w:val="24"/>
              </w:rPr>
            </w:pPr>
          </w:p>
          <w:p w14:paraId="1F6A9659" w14:textId="77777777" w:rsidR="00381559" w:rsidRDefault="00381559" w:rsidP="00D2163D">
            <w:pPr>
              <w:rPr>
                <w:rFonts w:ascii="Arial" w:hAnsi="Arial" w:cs="Arial"/>
                <w:b/>
                <w:szCs w:val="24"/>
              </w:rPr>
            </w:pPr>
          </w:p>
          <w:p w14:paraId="18C64675" w14:textId="77777777" w:rsidR="00381559" w:rsidRDefault="00381559" w:rsidP="00D2163D">
            <w:pPr>
              <w:rPr>
                <w:rFonts w:ascii="Arial" w:hAnsi="Arial" w:cs="Arial"/>
                <w:b/>
                <w:szCs w:val="24"/>
              </w:rPr>
            </w:pPr>
          </w:p>
          <w:p w14:paraId="028705A2" w14:textId="77777777" w:rsidR="00381559" w:rsidRDefault="00381559" w:rsidP="00D2163D">
            <w:pPr>
              <w:rPr>
                <w:rFonts w:ascii="Arial" w:hAnsi="Arial" w:cs="Arial"/>
                <w:b/>
                <w:szCs w:val="24"/>
              </w:rPr>
            </w:pPr>
          </w:p>
          <w:p w14:paraId="5B551BCF" w14:textId="77777777" w:rsidR="00381559" w:rsidRDefault="00381559" w:rsidP="00D2163D">
            <w:pPr>
              <w:rPr>
                <w:rFonts w:ascii="Arial" w:hAnsi="Arial" w:cs="Arial"/>
                <w:b/>
                <w:szCs w:val="24"/>
              </w:rPr>
            </w:pPr>
          </w:p>
          <w:p w14:paraId="2D9FDE62" w14:textId="77777777" w:rsidR="00381559" w:rsidRDefault="00381559" w:rsidP="00D2163D">
            <w:pPr>
              <w:rPr>
                <w:rFonts w:ascii="Arial" w:hAnsi="Arial" w:cs="Arial"/>
                <w:b/>
                <w:szCs w:val="24"/>
              </w:rPr>
            </w:pPr>
          </w:p>
          <w:p w14:paraId="0372EFA9" w14:textId="77777777" w:rsidR="00381559" w:rsidRDefault="00381559" w:rsidP="00D2163D">
            <w:pPr>
              <w:rPr>
                <w:rFonts w:ascii="Arial" w:hAnsi="Arial" w:cs="Arial"/>
                <w:b/>
                <w:szCs w:val="24"/>
              </w:rPr>
            </w:pPr>
          </w:p>
          <w:p w14:paraId="7EACC502" w14:textId="77777777" w:rsidR="00381559" w:rsidRDefault="00381559" w:rsidP="00D2163D">
            <w:pPr>
              <w:rPr>
                <w:rFonts w:ascii="Arial" w:hAnsi="Arial" w:cs="Arial"/>
                <w:b/>
                <w:szCs w:val="24"/>
              </w:rPr>
            </w:pPr>
          </w:p>
          <w:p w14:paraId="634B68E6" w14:textId="77777777" w:rsidR="00381559" w:rsidRDefault="00381559" w:rsidP="00D2163D">
            <w:pPr>
              <w:rPr>
                <w:rFonts w:ascii="Arial" w:hAnsi="Arial" w:cs="Arial"/>
                <w:b/>
                <w:szCs w:val="24"/>
              </w:rPr>
            </w:pPr>
          </w:p>
          <w:p w14:paraId="4003732D" w14:textId="77777777" w:rsidR="00381559" w:rsidRDefault="00381559" w:rsidP="00D2163D">
            <w:pPr>
              <w:rPr>
                <w:rFonts w:ascii="Arial" w:hAnsi="Arial" w:cs="Arial"/>
                <w:b/>
                <w:szCs w:val="24"/>
              </w:rPr>
            </w:pPr>
          </w:p>
          <w:p w14:paraId="753EE787" w14:textId="77777777" w:rsidR="00381559" w:rsidRDefault="00381559" w:rsidP="00D2163D">
            <w:pPr>
              <w:rPr>
                <w:rFonts w:ascii="Arial" w:hAnsi="Arial" w:cs="Arial"/>
                <w:b/>
                <w:szCs w:val="24"/>
              </w:rPr>
            </w:pPr>
          </w:p>
          <w:p w14:paraId="3DD32575" w14:textId="77777777" w:rsidR="00381559" w:rsidRDefault="00381559" w:rsidP="00D2163D">
            <w:pPr>
              <w:rPr>
                <w:rFonts w:ascii="Arial" w:hAnsi="Arial" w:cs="Arial"/>
                <w:b/>
                <w:szCs w:val="24"/>
              </w:rPr>
            </w:pPr>
          </w:p>
          <w:p w14:paraId="7FD14840" w14:textId="77777777" w:rsidR="00381559" w:rsidRDefault="00381559" w:rsidP="00D2163D">
            <w:pPr>
              <w:rPr>
                <w:rFonts w:ascii="Arial" w:hAnsi="Arial" w:cs="Arial"/>
                <w:b/>
                <w:szCs w:val="24"/>
              </w:rPr>
            </w:pPr>
          </w:p>
          <w:p w14:paraId="604B0CED" w14:textId="77777777" w:rsidR="00381559" w:rsidRDefault="00381559" w:rsidP="00D2163D">
            <w:pPr>
              <w:rPr>
                <w:rFonts w:ascii="Arial" w:hAnsi="Arial" w:cs="Arial"/>
                <w:b/>
                <w:szCs w:val="24"/>
              </w:rPr>
            </w:pPr>
          </w:p>
          <w:p w14:paraId="22670632" w14:textId="77777777" w:rsidR="00381559" w:rsidRDefault="00381559" w:rsidP="00D2163D">
            <w:pPr>
              <w:rPr>
                <w:rFonts w:ascii="Arial" w:hAnsi="Arial" w:cs="Arial"/>
                <w:b/>
                <w:szCs w:val="24"/>
              </w:rPr>
            </w:pPr>
          </w:p>
          <w:p w14:paraId="7EF8B264" w14:textId="77777777" w:rsidR="00381559" w:rsidRDefault="00381559" w:rsidP="00D2163D">
            <w:pPr>
              <w:rPr>
                <w:rFonts w:ascii="Arial" w:hAnsi="Arial" w:cs="Arial"/>
                <w:b/>
                <w:szCs w:val="24"/>
              </w:rPr>
            </w:pPr>
          </w:p>
          <w:p w14:paraId="356D2C39" w14:textId="77777777" w:rsidR="00381559" w:rsidRDefault="00381559" w:rsidP="00D2163D">
            <w:pPr>
              <w:rPr>
                <w:rFonts w:ascii="Arial" w:hAnsi="Arial" w:cs="Arial"/>
                <w:b/>
                <w:szCs w:val="24"/>
              </w:rPr>
            </w:pPr>
          </w:p>
          <w:p w14:paraId="7BF8EECD" w14:textId="77777777" w:rsidR="00381559" w:rsidRDefault="00381559" w:rsidP="00D2163D">
            <w:pPr>
              <w:rPr>
                <w:rFonts w:ascii="Arial" w:hAnsi="Arial" w:cs="Arial"/>
                <w:b/>
                <w:szCs w:val="24"/>
              </w:rPr>
            </w:pPr>
          </w:p>
          <w:p w14:paraId="245F789A" w14:textId="77777777" w:rsidR="00381559" w:rsidRDefault="00381559" w:rsidP="00D2163D">
            <w:pPr>
              <w:rPr>
                <w:rFonts w:ascii="Arial" w:hAnsi="Arial" w:cs="Arial"/>
                <w:b/>
                <w:szCs w:val="24"/>
              </w:rPr>
            </w:pPr>
          </w:p>
          <w:p w14:paraId="5EB6E468" w14:textId="77777777" w:rsidR="00381559" w:rsidRDefault="00381559" w:rsidP="00D2163D">
            <w:pPr>
              <w:rPr>
                <w:rFonts w:ascii="Arial" w:hAnsi="Arial" w:cs="Arial"/>
                <w:b/>
                <w:szCs w:val="24"/>
              </w:rPr>
            </w:pPr>
          </w:p>
          <w:p w14:paraId="2E4A2C24" w14:textId="77777777" w:rsidR="00381559" w:rsidRDefault="00381559" w:rsidP="00D2163D">
            <w:pPr>
              <w:rPr>
                <w:rFonts w:ascii="Arial" w:hAnsi="Arial" w:cs="Arial"/>
                <w:b/>
                <w:szCs w:val="24"/>
              </w:rPr>
            </w:pPr>
          </w:p>
          <w:p w14:paraId="11983F42" w14:textId="77777777" w:rsidR="00381559" w:rsidRDefault="00381559" w:rsidP="00D2163D">
            <w:pPr>
              <w:rPr>
                <w:rFonts w:ascii="Arial" w:hAnsi="Arial" w:cs="Arial"/>
                <w:b/>
                <w:szCs w:val="24"/>
              </w:rPr>
            </w:pPr>
          </w:p>
          <w:p w14:paraId="05310129" w14:textId="77777777" w:rsidR="00381559" w:rsidRDefault="00381559" w:rsidP="00D2163D">
            <w:pPr>
              <w:rPr>
                <w:rFonts w:ascii="Arial" w:hAnsi="Arial" w:cs="Arial"/>
                <w:b/>
                <w:szCs w:val="24"/>
              </w:rPr>
            </w:pPr>
          </w:p>
          <w:p w14:paraId="3DEC872A" w14:textId="77777777" w:rsidR="00381559" w:rsidRDefault="00381559" w:rsidP="00D2163D">
            <w:pPr>
              <w:rPr>
                <w:rFonts w:ascii="Arial" w:hAnsi="Arial" w:cs="Arial"/>
                <w:b/>
                <w:szCs w:val="24"/>
              </w:rPr>
            </w:pPr>
          </w:p>
          <w:p w14:paraId="41C6EB07" w14:textId="77777777" w:rsidR="00381559" w:rsidRDefault="00381559" w:rsidP="00D2163D">
            <w:pPr>
              <w:rPr>
                <w:rFonts w:ascii="Arial" w:hAnsi="Arial" w:cs="Arial"/>
                <w:b/>
                <w:szCs w:val="24"/>
              </w:rPr>
            </w:pPr>
          </w:p>
          <w:p w14:paraId="54A35627" w14:textId="77777777" w:rsidR="00381559" w:rsidRDefault="00381559" w:rsidP="00D2163D">
            <w:pPr>
              <w:rPr>
                <w:rFonts w:ascii="Arial" w:hAnsi="Arial" w:cs="Arial"/>
                <w:b/>
                <w:szCs w:val="24"/>
              </w:rPr>
            </w:pPr>
          </w:p>
          <w:p w14:paraId="6D36C06E" w14:textId="77777777" w:rsidR="00381559" w:rsidRDefault="00381559" w:rsidP="00D2163D">
            <w:pPr>
              <w:rPr>
                <w:rFonts w:ascii="Arial" w:hAnsi="Arial" w:cs="Arial"/>
                <w:b/>
                <w:szCs w:val="24"/>
              </w:rPr>
            </w:pPr>
          </w:p>
          <w:p w14:paraId="3D67519D" w14:textId="77777777" w:rsidR="00381559" w:rsidRDefault="00381559" w:rsidP="00D2163D">
            <w:pPr>
              <w:rPr>
                <w:rFonts w:ascii="Arial" w:hAnsi="Arial" w:cs="Arial"/>
                <w:b/>
                <w:szCs w:val="24"/>
              </w:rPr>
            </w:pPr>
          </w:p>
          <w:p w14:paraId="48FE42A4" w14:textId="77777777" w:rsidR="00381559" w:rsidRDefault="00381559" w:rsidP="00D2163D">
            <w:pPr>
              <w:rPr>
                <w:rFonts w:ascii="Arial" w:hAnsi="Arial" w:cs="Arial"/>
                <w:b/>
                <w:szCs w:val="24"/>
              </w:rPr>
            </w:pPr>
          </w:p>
          <w:p w14:paraId="4CEE46A2" w14:textId="77777777" w:rsidR="00381559" w:rsidRDefault="00381559" w:rsidP="00D2163D">
            <w:pPr>
              <w:rPr>
                <w:rFonts w:ascii="Arial" w:hAnsi="Arial" w:cs="Arial"/>
                <w:b/>
                <w:szCs w:val="24"/>
              </w:rPr>
            </w:pPr>
          </w:p>
          <w:p w14:paraId="06F5B928" w14:textId="77777777" w:rsidR="00381559" w:rsidRDefault="00381559" w:rsidP="00D2163D">
            <w:pPr>
              <w:rPr>
                <w:rFonts w:ascii="Arial" w:hAnsi="Arial" w:cs="Arial"/>
                <w:b/>
                <w:szCs w:val="24"/>
              </w:rPr>
            </w:pPr>
          </w:p>
          <w:p w14:paraId="1D069D93" w14:textId="77777777" w:rsidR="00381559" w:rsidRDefault="00381559" w:rsidP="00D2163D">
            <w:pPr>
              <w:rPr>
                <w:rFonts w:ascii="Arial" w:hAnsi="Arial" w:cs="Arial"/>
                <w:b/>
                <w:szCs w:val="24"/>
              </w:rPr>
            </w:pPr>
          </w:p>
          <w:p w14:paraId="71CC6F01" w14:textId="77777777" w:rsidR="00381559" w:rsidRDefault="00381559" w:rsidP="00D2163D">
            <w:pPr>
              <w:rPr>
                <w:rFonts w:ascii="Arial" w:hAnsi="Arial" w:cs="Arial"/>
                <w:b/>
                <w:szCs w:val="24"/>
              </w:rPr>
            </w:pPr>
          </w:p>
          <w:p w14:paraId="7ABE8486" w14:textId="77777777" w:rsidR="00381559" w:rsidRDefault="00381559" w:rsidP="00D2163D">
            <w:pPr>
              <w:rPr>
                <w:rFonts w:ascii="Arial" w:hAnsi="Arial" w:cs="Arial"/>
                <w:b/>
                <w:szCs w:val="24"/>
              </w:rPr>
            </w:pPr>
          </w:p>
          <w:p w14:paraId="60C1C89B" w14:textId="77777777" w:rsidR="00381559" w:rsidRDefault="00381559" w:rsidP="00D2163D">
            <w:pPr>
              <w:rPr>
                <w:rFonts w:ascii="Arial" w:hAnsi="Arial" w:cs="Arial"/>
                <w:b/>
                <w:szCs w:val="24"/>
              </w:rPr>
            </w:pPr>
          </w:p>
          <w:p w14:paraId="142A4183" w14:textId="77777777" w:rsidR="00381559" w:rsidRDefault="00381559" w:rsidP="00D2163D">
            <w:pPr>
              <w:rPr>
                <w:rFonts w:ascii="Arial" w:hAnsi="Arial" w:cs="Arial"/>
                <w:b/>
                <w:szCs w:val="24"/>
              </w:rPr>
            </w:pPr>
          </w:p>
          <w:p w14:paraId="4ACF6E3E" w14:textId="77777777" w:rsidR="00381559" w:rsidRDefault="00381559" w:rsidP="00D2163D">
            <w:pPr>
              <w:rPr>
                <w:rFonts w:ascii="Arial" w:hAnsi="Arial" w:cs="Arial"/>
                <w:b/>
                <w:szCs w:val="24"/>
              </w:rPr>
            </w:pPr>
          </w:p>
          <w:p w14:paraId="2CF34615" w14:textId="77777777" w:rsidR="00381559" w:rsidRDefault="00381559" w:rsidP="00D2163D">
            <w:pPr>
              <w:rPr>
                <w:rFonts w:ascii="Arial" w:hAnsi="Arial" w:cs="Arial"/>
                <w:b/>
                <w:szCs w:val="24"/>
              </w:rPr>
            </w:pPr>
          </w:p>
          <w:p w14:paraId="6C594A37" w14:textId="77777777" w:rsidR="00381559" w:rsidRDefault="00381559" w:rsidP="00D2163D">
            <w:pPr>
              <w:rPr>
                <w:rFonts w:ascii="Arial" w:hAnsi="Arial" w:cs="Arial"/>
                <w:b/>
                <w:szCs w:val="24"/>
              </w:rPr>
            </w:pPr>
          </w:p>
          <w:p w14:paraId="4BE206A6" w14:textId="77777777" w:rsidR="00381559" w:rsidRDefault="00381559" w:rsidP="00D2163D">
            <w:pPr>
              <w:rPr>
                <w:rFonts w:ascii="Arial" w:hAnsi="Arial" w:cs="Arial"/>
                <w:b/>
                <w:szCs w:val="24"/>
              </w:rPr>
            </w:pPr>
          </w:p>
          <w:p w14:paraId="00332F01" w14:textId="77777777" w:rsidR="00381559" w:rsidRDefault="00381559" w:rsidP="00D2163D">
            <w:pPr>
              <w:rPr>
                <w:rFonts w:ascii="Arial" w:hAnsi="Arial" w:cs="Arial"/>
                <w:b/>
                <w:szCs w:val="24"/>
              </w:rPr>
            </w:pPr>
          </w:p>
          <w:p w14:paraId="57C03EFF" w14:textId="77777777" w:rsidR="00381559" w:rsidRDefault="00381559" w:rsidP="00D2163D">
            <w:pPr>
              <w:rPr>
                <w:rFonts w:ascii="Arial" w:hAnsi="Arial" w:cs="Arial"/>
                <w:b/>
                <w:szCs w:val="24"/>
              </w:rPr>
            </w:pPr>
          </w:p>
          <w:p w14:paraId="288BA36E" w14:textId="77777777" w:rsidR="00381559" w:rsidRDefault="00381559" w:rsidP="00D2163D">
            <w:pPr>
              <w:rPr>
                <w:rFonts w:ascii="Arial" w:hAnsi="Arial" w:cs="Arial"/>
                <w:b/>
                <w:szCs w:val="24"/>
              </w:rPr>
            </w:pPr>
          </w:p>
          <w:p w14:paraId="58E44C39" w14:textId="77777777" w:rsidR="00381559" w:rsidRDefault="00381559" w:rsidP="00D2163D">
            <w:pPr>
              <w:rPr>
                <w:rFonts w:ascii="Arial" w:hAnsi="Arial" w:cs="Arial"/>
                <w:b/>
                <w:szCs w:val="24"/>
              </w:rPr>
            </w:pPr>
          </w:p>
          <w:p w14:paraId="2A516A13" w14:textId="77777777" w:rsidR="00381559" w:rsidRDefault="00381559" w:rsidP="00D2163D">
            <w:pPr>
              <w:rPr>
                <w:rFonts w:ascii="Arial" w:hAnsi="Arial" w:cs="Arial"/>
                <w:b/>
                <w:szCs w:val="24"/>
              </w:rPr>
            </w:pPr>
          </w:p>
          <w:p w14:paraId="2F299230" w14:textId="77777777" w:rsidR="00381559" w:rsidRDefault="00381559" w:rsidP="00D2163D">
            <w:pPr>
              <w:rPr>
                <w:rFonts w:ascii="Arial" w:hAnsi="Arial" w:cs="Arial"/>
                <w:b/>
                <w:szCs w:val="24"/>
              </w:rPr>
            </w:pPr>
          </w:p>
          <w:p w14:paraId="10CB3DD7" w14:textId="77777777" w:rsidR="00381559" w:rsidRDefault="00381559" w:rsidP="00D2163D">
            <w:pPr>
              <w:rPr>
                <w:rFonts w:ascii="Arial" w:hAnsi="Arial" w:cs="Arial"/>
                <w:b/>
                <w:szCs w:val="24"/>
              </w:rPr>
            </w:pPr>
          </w:p>
          <w:p w14:paraId="6496426D" w14:textId="77777777" w:rsidR="00381559" w:rsidRDefault="00381559" w:rsidP="00D2163D">
            <w:pPr>
              <w:rPr>
                <w:rFonts w:ascii="Arial" w:hAnsi="Arial" w:cs="Arial"/>
                <w:b/>
                <w:szCs w:val="24"/>
              </w:rPr>
            </w:pPr>
          </w:p>
          <w:p w14:paraId="755EE611" w14:textId="77777777" w:rsidR="00381559" w:rsidRDefault="00381559" w:rsidP="00D2163D">
            <w:pPr>
              <w:rPr>
                <w:rFonts w:ascii="Arial" w:hAnsi="Arial" w:cs="Arial"/>
                <w:b/>
                <w:szCs w:val="24"/>
              </w:rPr>
            </w:pPr>
          </w:p>
          <w:p w14:paraId="0C6A3490" w14:textId="77777777" w:rsidR="00381559" w:rsidRDefault="00381559" w:rsidP="00D2163D">
            <w:pPr>
              <w:rPr>
                <w:rFonts w:ascii="Arial" w:hAnsi="Arial" w:cs="Arial"/>
                <w:b/>
                <w:szCs w:val="24"/>
              </w:rPr>
            </w:pPr>
          </w:p>
          <w:p w14:paraId="012C1358" w14:textId="77777777" w:rsidR="00381559" w:rsidRDefault="00381559" w:rsidP="00D2163D">
            <w:pPr>
              <w:rPr>
                <w:rFonts w:ascii="Arial" w:hAnsi="Arial" w:cs="Arial"/>
                <w:b/>
                <w:szCs w:val="24"/>
              </w:rPr>
            </w:pPr>
          </w:p>
          <w:p w14:paraId="6C4F7ACD" w14:textId="77777777" w:rsidR="00381559" w:rsidRDefault="00381559" w:rsidP="00D2163D">
            <w:pPr>
              <w:rPr>
                <w:rFonts w:ascii="Arial" w:hAnsi="Arial" w:cs="Arial"/>
                <w:b/>
                <w:szCs w:val="24"/>
              </w:rPr>
            </w:pPr>
          </w:p>
          <w:p w14:paraId="34D8903C" w14:textId="77777777" w:rsidR="00381559" w:rsidRDefault="00381559" w:rsidP="00D2163D">
            <w:pPr>
              <w:rPr>
                <w:rFonts w:ascii="Arial" w:hAnsi="Arial" w:cs="Arial"/>
                <w:b/>
                <w:szCs w:val="24"/>
              </w:rPr>
            </w:pPr>
          </w:p>
          <w:p w14:paraId="7F40966E" w14:textId="77777777" w:rsidR="00381559" w:rsidRDefault="00381559" w:rsidP="00D2163D">
            <w:pPr>
              <w:rPr>
                <w:rFonts w:ascii="Arial" w:hAnsi="Arial" w:cs="Arial"/>
                <w:b/>
                <w:szCs w:val="24"/>
              </w:rPr>
            </w:pPr>
          </w:p>
          <w:p w14:paraId="5440D60F" w14:textId="77777777" w:rsidR="00381559" w:rsidRDefault="00381559" w:rsidP="00D2163D">
            <w:pPr>
              <w:rPr>
                <w:rFonts w:ascii="Arial" w:hAnsi="Arial" w:cs="Arial"/>
                <w:b/>
                <w:szCs w:val="24"/>
              </w:rPr>
            </w:pPr>
          </w:p>
          <w:p w14:paraId="5FB69AF2" w14:textId="77777777" w:rsidR="00381559" w:rsidRDefault="00381559" w:rsidP="00D2163D">
            <w:pPr>
              <w:rPr>
                <w:rFonts w:ascii="Arial" w:hAnsi="Arial" w:cs="Arial"/>
                <w:b/>
                <w:szCs w:val="24"/>
              </w:rPr>
            </w:pPr>
          </w:p>
          <w:p w14:paraId="23DB9FB7" w14:textId="77777777" w:rsidR="00381559" w:rsidRDefault="00381559" w:rsidP="00D2163D">
            <w:pPr>
              <w:rPr>
                <w:rFonts w:ascii="Arial" w:hAnsi="Arial" w:cs="Arial"/>
                <w:b/>
                <w:szCs w:val="24"/>
              </w:rPr>
            </w:pPr>
          </w:p>
          <w:p w14:paraId="5EDD6CE0" w14:textId="77777777" w:rsidR="00381559" w:rsidRDefault="00381559" w:rsidP="00D2163D">
            <w:pPr>
              <w:rPr>
                <w:rFonts w:ascii="Arial" w:hAnsi="Arial" w:cs="Arial"/>
                <w:b/>
                <w:szCs w:val="24"/>
              </w:rPr>
            </w:pPr>
          </w:p>
          <w:p w14:paraId="692466BC" w14:textId="77777777" w:rsidR="00381559" w:rsidRDefault="00381559" w:rsidP="00D2163D">
            <w:pPr>
              <w:rPr>
                <w:rFonts w:ascii="Arial" w:hAnsi="Arial" w:cs="Arial"/>
                <w:b/>
                <w:szCs w:val="24"/>
              </w:rPr>
            </w:pPr>
          </w:p>
          <w:p w14:paraId="194EB6E7" w14:textId="77777777" w:rsidR="00381559" w:rsidRDefault="00381559" w:rsidP="00D2163D">
            <w:pPr>
              <w:rPr>
                <w:rFonts w:ascii="Arial" w:hAnsi="Arial" w:cs="Arial"/>
                <w:b/>
                <w:szCs w:val="24"/>
              </w:rPr>
            </w:pPr>
          </w:p>
          <w:p w14:paraId="49576684" w14:textId="77777777" w:rsidR="00381559" w:rsidRDefault="00381559" w:rsidP="00D2163D">
            <w:pPr>
              <w:rPr>
                <w:rFonts w:ascii="Arial" w:hAnsi="Arial" w:cs="Arial"/>
                <w:b/>
                <w:szCs w:val="24"/>
              </w:rPr>
            </w:pPr>
          </w:p>
          <w:p w14:paraId="0223E414" w14:textId="77777777" w:rsidR="00381559" w:rsidRDefault="00381559" w:rsidP="00D2163D">
            <w:pPr>
              <w:rPr>
                <w:rFonts w:ascii="Arial" w:hAnsi="Arial" w:cs="Arial"/>
                <w:b/>
                <w:szCs w:val="24"/>
              </w:rPr>
            </w:pPr>
          </w:p>
          <w:p w14:paraId="0F9CA3C0" w14:textId="77777777" w:rsidR="00381559" w:rsidRDefault="00381559" w:rsidP="00D2163D">
            <w:pPr>
              <w:rPr>
                <w:rFonts w:ascii="Arial" w:hAnsi="Arial" w:cs="Arial"/>
                <w:b/>
                <w:szCs w:val="24"/>
              </w:rPr>
            </w:pPr>
          </w:p>
          <w:p w14:paraId="0AD13A4F" w14:textId="77777777" w:rsidR="00F37A4F" w:rsidRDefault="00F37A4F" w:rsidP="00D2163D">
            <w:pPr>
              <w:rPr>
                <w:rFonts w:ascii="Arial" w:hAnsi="Arial" w:cs="Arial"/>
                <w:b/>
                <w:szCs w:val="24"/>
              </w:rPr>
            </w:pPr>
          </w:p>
          <w:p w14:paraId="56161F0D" w14:textId="77777777" w:rsidR="00F37A4F" w:rsidRDefault="00F37A4F" w:rsidP="00D2163D">
            <w:pPr>
              <w:rPr>
                <w:rFonts w:ascii="Arial" w:hAnsi="Arial" w:cs="Arial"/>
                <w:b/>
                <w:szCs w:val="24"/>
              </w:rPr>
            </w:pPr>
          </w:p>
          <w:p w14:paraId="2E9E9DE6" w14:textId="77777777" w:rsidR="00F37A4F" w:rsidRDefault="00F37A4F" w:rsidP="00D2163D">
            <w:pPr>
              <w:rPr>
                <w:rFonts w:ascii="Arial" w:hAnsi="Arial" w:cs="Arial"/>
                <w:b/>
                <w:szCs w:val="24"/>
              </w:rPr>
            </w:pPr>
          </w:p>
          <w:p w14:paraId="25808675" w14:textId="77777777" w:rsidR="00381559" w:rsidRDefault="00381559" w:rsidP="00D2163D">
            <w:pPr>
              <w:rPr>
                <w:rFonts w:ascii="Arial" w:hAnsi="Arial" w:cs="Arial"/>
                <w:b/>
                <w:szCs w:val="24"/>
              </w:rPr>
            </w:pPr>
          </w:p>
          <w:p w14:paraId="6EE286CF" w14:textId="6C053923" w:rsidR="00381559" w:rsidRDefault="00381559" w:rsidP="00D2163D">
            <w:pPr>
              <w:rPr>
                <w:rFonts w:ascii="Arial" w:hAnsi="Arial" w:cs="Arial"/>
                <w:b/>
                <w:szCs w:val="24"/>
              </w:rPr>
            </w:pPr>
            <w:r>
              <w:rPr>
                <w:rFonts w:ascii="Arial" w:hAnsi="Arial" w:cs="Arial"/>
                <w:b/>
                <w:szCs w:val="24"/>
              </w:rPr>
              <w:t>Action DPS</w:t>
            </w:r>
          </w:p>
          <w:p w14:paraId="489E93CE" w14:textId="77777777" w:rsidR="00381559" w:rsidRDefault="00381559" w:rsidP="00D2163D">
            <w:pPr>
              <w:rPr>
                <w:rFonts w:ascii="Arial" w:hAnsi="Arial" w:cs="Arial"/>
                <w:b/>
                <w:szCs w:val="24"/>
              </w:rPr>
            </w:pPr>
          </w:p>
          <w:p w14:paraId="3A726C41" w14:textId="77777777" w:rsidR="00381559" w:rsidRDefault="00381559" w:rsidP="00D2163D">
            <w:pPr>
              <w:rPr>
                <w:rFonts w:ascii="Arial" w:hAnsi="Arial" w:cs="Arial"/>
                <w:b/>
                <w:szCs w:val="24"/>
              </w:rPr>
            </w:pPr>
          </w:p>
          <w:p w14:paraId="103DAB7F" w14:textId="77777777" w:rsidR="00381559" w:rsidRPr="00707D78" w:rsidRDefault="00381559" w:rsidP="00D2163D">
            <w:pPr>
              <w:rPr>
                <w:rFonts w:ascii="Arial" w:hAnsi="Arial" w:cs="Arial"/>
                <w:b/>
                <w:szCs w:val="24"/>
              </w:rPr>
            </w:pPr>
          </w:p>
        </w:tc>
      </w:tr>
    </w:tbl>
    <w:p w14:paraId="53A8094A" w14:textId="77777777" w:rsidR="009C3CF5" w:rsidRPr="00707D78" w:rsidRDefault="009C3CF5" w:rsidP="009C3CF5">
      <w:pPr>
        <w:rPr>
          <w:rFonts w:ascii="Arial" w:hAnsi="Arial" w:cs="Arial"/>
          <w:szCs w:val="24"/>
        </w:rPr>
      </w:pPr>
    </w:p>
    <w:p w14:paraId="1AFF2553" w14:textId="77777777" w:rsidR="009C3CF5" w:rsidRPr="00707D78" w:rsidRDefault="009C3CF5" w:rsidP="009C3CF5">
      <w:pPr>
        <w:rPr>
          <w:rFonts w:ascii="Arial" w:hAnsi="Arial" w:cs="Arial"/>
          <w:szCs w:val="24"/>
        </w:rPr>
        <w:sectPr w:rsidR="009C3CF5" w:rsidRPr="00707D78" w:rsidSect="009663B5">
          <w:headerReference w:type="default" r:id="rId11"/>
          <w:pgSz w:w="11906" w:h="16838"/>
          <w:pgMar w:top="1094" w:right="849" w:bottom="993" w:left="851" w:header="426" w:footer="708" w:gutter="0"/>
          <w:cols w:space="708"/>
          <w:docGrid w:linePitch="360"/>
        </w:sectPr>
      </w:pPr>
    </w:p>
    <w:p w14:paraId="4947936E" w14:textId="59FE8D65" w:rsidR="009C3CF5" w:rsidRPr="00707D78" w:rsidRDefault="009C3CF5" w:rsidP="009C3CF5">
      <w:pPr>
        <w:pStyle w:val="Heading1"/>
        <w:rPr>
          <w:rFonts w:ascii="Arial" w:hAnsi="Arial" w:cs="Arial"/>
          <w:color w:val="auto"/>
          <w:sz w:val="24"/>
          <w:szCs w:val="24"/>
        </w:rPr>
      </w:pPr>
      <w:r w:rsidRPr="00707D78">
        <w:rPr>
          <w:rFonts w:ascii="Arial" w:hAnsi="Arial" w:cs="Arial"/>
          <w:color w:val="auto"/>
          <w:sz w:val="24"/>
          <w:szCs w:val="24"/>
        </w:rPr>
        <w:lastRenderedPageBreak/>
        <w:t>PESTL</w:t>
      </w:r>
      <w:r w:rsidR="00FA674A">
        <w:rPr>
          <w:rFonts w:ascii="Arial" w:hAnsi="Arial" w:cs="Arial"/>
          <w:color w:val="auto"/>
          <w:sz w:val="24"/>
          <w:szCs w:val="24"/>
        </w:rPr>
        <w:t>E</w:t>
      </w:r>
      <w:r w:rsidRPr="00707D78">
        <w:rPr>
          <w:rFonts w:ascii="Arial" w:hAnsi="Arial" w:cs="Arial"/>
          <w:color w:val="auto"/>
          <w:sz w:val="24"/>
          <w:szCs w:val="24"/>
        </w:rPr>
        <w:t xml:space="preserve"> Analysis </w:t>
      </w:r>
    </w:p>
    <w:tbl>
      <w:tblPr>
        <w:tblStyle w:val="TableGrid"/>
        <w:tblW w:w="14596" w:type="dxa"/>
        <w:tblLook w:val="04A0" w:firstRow="1" w:lastRow="0" w:firstColumn="1" w:lastColumn="0" w:noHBand="0" w:noVBand="1"/>
      </w:tblPr>
      <w:tblGrid>
        <w:gridCol w:w="2405"/>
        <w:gridCol w:w="4394"/>
        <w:gridCol w:w="3261"/>
        <w:gridCol w:w="4536"/>
      </w:tblGrid>
      <w:tr w:rsidR="00445FFB" w:rsidRPr="00707D78" w14:paraId="4EEC597F" w14:textId="6E64F34D" w:rsidTr="00BC7EB9">
        <w:tc>
          <w:tcPr>
            <w:tcW w:w="2405" w:type="dxa"/>
          </w:tcPr>
          <w:p w14:paraId="59EFB83A" w14:textId="77777777" w:rsidR="00445FFB" w:rsidRPr="00707D78" w:rsidRDefault="00445FFB" w:rsidP="00445FFB">
            <w:pPr>
              <w:rPr>
                <w:rFonts w:ascii="Arial" w:hAnsi="Arial" w:cs="Arial"/>
                <w:szCs w:val="24"/>
              </w:rPr>
            </w:pPr>
            <w:r w:rsidRPr="00707D78">
              <w:rPr>
                <w:rFonts w:ascii="Arial" w:hAnsi="Arial" w:cs="Arial"/>
                <w:b/>
                <w:bCs/>
                <w:szCs w:val="24"/>
              </w:rPr>
              <w:t>Political factors</w:t>
            </w:r>
            <w:r w:rsidRPr="00707D78">
              <w:rPr>
                <w:rFonts w:ascii="Arial" w:hAnsi="Arial" w:cs="Arial"/>
                <w:szCs w:val="24"/>
              </w:rPr>
              <w:t>:</w:t>
            </w:r>
          </w:p>
        </w:tc>
        <w:tc>
          <w:tcPr>
            <w:tcW w:w="4394" w:type="dxa"/>
          </w:tcPr>
          <w:p w14:paraId="5C7B7E08" w14:textId="77777777" w:rsidR="00445FFB" w:rsidRPr="00707D78" w:rsidRDefault="00445FFB" w:rsidP="00445FFB">
            <w:pPr>
              <w:rPr>
                <w:rFonts w:ascii="Arial" w:hAnsi="Arial" w:cs="Arial"/>
                <w:b/>
                <w:bCs/>
                <w:szCs w:val="24"/>
              </w:rPr>
            </w:pPr>
            <w:r w:rsidRPr="00707D78">
              <w:rPr>
                <w:rFonts w:ascii="Arial" w:hAnsi="Arial" w:cs="Arial"/>
                <w:szCs w:val="24"/>
              </w:rPr>
              <w:t>What is the country's political situation, and how can it affect the industry and, subsequently, the business? Is the political environment changing, and what are the current trends under the specific administration?</w:t>
            </w:r>
          </w:p>
        </w:tc>
        <w:tc>
          <w:tcPr>
            <w:tcW w:w="3261" w:type="dxa"/>
          </w:tcPr>
          <w:p w14:paraId="089EE781" w14:textId="77777777" w:rsidR="00445FFB" w:rsidRPr="00707D78" w:rsidRDefault="00445FFB" w:rsidP="00445FFB">
            <w:pPr>
              <w:rPr>
                <w:rFonts w:ascii="Arial" w:hAnsi="Arial" w:cs="Arial"/>
                <w:b/>
                <w:bCs/>
                <w:szCs w:val="24"/>
              </w:rPr>
            </w:pPr>
            <w:r w:rsidRPr="00707D78">
              <w:rPr>
                <w:rFonts w:ascii="Arial" w:hAnsi="Arial" w:cs="Arial"/>
                <w:b/>
                <w:bCs/>
                <w:szCs w:val="24"/>
              </w:rPr>
              <w:t>SG Focus on Housing</w:t>
            </w:r>
          </w:p>
          <w:p w14:paraId="5323F73C" w14:textId="77777777" w:rsidR="00445FFB" w:rsidRPr="00707D78" w:rsidRDefault="00445FFB" w:rsidP="00445FFB">
            <w:pPr>
              <w:rPr>
                <w:rFonts w:ascii="Arial" w:hAnsi="Arial" w:cs="Arial"/>
                <w:b/>
                <w:bCs/>
                <w:szCs w:val="24"/>
              </w:rPr>
            </w:pPr>
            <w:r w:rsidRPr="00707D78">
              <w:rPr>
                <w:rFonts w:ascii="Arial" w:hAnsi="Arial" w:cs="Arial"/>
                <w:b/>
                <w:bCs/>
                <w:szCs w:val="24"/>
              </w:rPr>
              <w:t>Upcoming elections</w:t>
            </w:r>
          </w:p>
          <w:p w14:paraId="25D09B8E" w14:textId="77777777" w:rsidR="00445FFB" w:rsidRPr="00707D78" w:rsidRDefault="00445FFB" w:rsidP="00445FFB">
            <w:pPr>
              <w:rPr>
                <w:rFonts w:ascii="Arial" w:hAnsi="Arial" w:cs="Arial"/>
                <w:b/>
                <w:bCs/>
                <w:szCs w:val="24"/>
              </w:rPr>
            </w:pPr>
            <w:r w:rsidRPr="00707D78">
              <w:rPr>
                <w:rFonts w:ascii="Arial" w:hAnsi="Arial" w:cs="Arial"/>
                <w:b/>
                <w:bCs/>
                <w:szCs w:val="24"/>
              </w:rPr>
              <w:t>Global political uncertainty</w:t>
            </w:r>
          </w:p>
        </w:tc>
        <w:tc>
          <w:tcPr>
            <w:tcW w:w="4536" w:type="dxa"/>
          </w:tcPr>
          <w:p w14:paraId="109AB1AC" w14:textId="77777777" w:rsidR="00445FFB" w:rsidRPr="00707D78" w:rsidRDefault="00445FFB" w:rsidP="00445FFB">
            <w:pPr>
              <w:rPr>
                <w:rFonts w:ascii="Arial" w:hAnsi="Arial" w:cs="Arial"/>
                <w:szCs w:val="24"/>
              </w:rPr>
            </w:pPr>
            <w:r w:rsidRPr="00707D78">
              <w:rPr>
                <w:rFonts w:ascii="Arial" w:hAnsi="Arial" w:cs="Arial"/>
                <w:szCs w:val="24"/>
              </w:rPr>
              <w:t>Policy</w:t>
            </w:r>
          </w:p>
          <w:p w14:paraId="199ED74C" w14:textId="77777777" w:rsidR="00445FFB" w:rsidRPr="00707D78" w:rsidRDefault="00445FFB" w:rsidP="00445FFB">
            <w:pPr>
              <w:rPr>
                <w:rFonts w:ascii="Arial" w:hAnsi="Arial" w:cs="Arial"/>
                <w:szCs w:val="24"/>
              </w:rPr>
            </w:pPr>
            <w:r w:rsidRPr="00707D78">
              <w:rPr>
                <w:rFonts w:ascii="Arial" w:hAnsi="Arial" w:cs="Arial"/>
                <w:szCs w:val="24"/>
              </w:rPr>
              <w:t>Holyrood Elections</w:t>
            </w:r>
          </w:p>
          <w:p w14:paraId="7DB640D8" w14:textId="77777777" w:rsidR="00445FFB" w:rsidRPr="00707D78" w:rsidRDefault="00445FFB" w:rsidP="00445FFB">
            <w:pPr>
              <w:rPr>
                <w:rFonts w:ascii="Arial" w:hAnsi="Arial" w:cs="Arial"/>
                <w:szCs w:val="24"/>
              </w:rPr>
            </w:pPr>
            <w:r w:rsidRPr="00707D78">
              <w:rPr>
                <w:rFonts w:ascii="Arial" w:hAnsi="Arial" w:cs="Arial"/>
                <w:szCs w:val="24"/>
              </w:rPr>
              <w:t>Funding priorities</w:t>
            </w:r>
          </w:p>
          <w:p w14:paraId="53E28E30" w14:textId="77777777" w:rsidR="00445FFB" w:rsidRPr="00707D78" w:rsidRDefault="00445FFB" w:rsidP="00445FFB">
            <w:pPr>
              <w:rPr>
                <w:rFonts w:ascii="Arial" w:hAnsi="Arial" w:cs="Arial"/>
                <w:szCs w:val="24"/>
              </w:rPr>
            </w:pPr>
            <w:r w:rsidRPr="00707D78">
              <w:rPr>
                <w:rFonts w:ascii="Arial" w:hAnsi="Arial" w:cs="Arial"/>
                <w:szCs w:val="24"/>
              </w:rPr>
              <w:t>Funding response to English investment</w:t>
            </w:r>
          </w:p>
          <w:p w14:paraId="35759AAF" w14:textId="77777777" w:rsidR="00445FFB" w:rsidRPr="00707D78" w:rsidRDefault="00445FFB" w:rsidP="00445FFB">
            <w:pPr>
              <w:rPr>
                <w:rFonts w:ascii="Arial" w:hAnsi="Arial" w:cs="Arial"/>
                <w:szCs w:val="24"/>
              </w:rPr>
            </w:pPr>
            <w:r w:rsidRPr="00707D78">
              <w:rPr>
                <w:rFonts w:ascii="Arial" w:hAnsi="Arial" w:cs="Arial"/>
                <w:szCs w:val="24"/>
              </w:rPr>
              <w:t>New thinking – housing crisis</w:t>
            </w:r>
          </w:p>
          <w:p w14:paraId="7BBBFDD8" w14:textId="77777777" w:rsidR="00445FFB" w:rsidRPr="00707D78" w:rsidRDefault="00445FFB" w:rsidP="00445FFB">
            <w:pPr>
              <w:rPr>
                <w:rFonts w:ascii="Arial" w:hAnsi="Arial" w:cs="Arial"/>
                <w:szCs w:val="24"/>
              </w:rPr>
            </w:pPr>
            <w:r w:rsidRPr="00707D78">
              <w:rPr>
                <w:rFonts w:ascii="Arial" w:hAnsi="Arial" w:cs="Arial"/>
                <w:szCs w:val="24"/>
              </w:rPr>
              <w:t>Local Government &lt;-&gt; Scottish Government relationships</w:t>
            </w:r>
          </w:p>
          <w:p w14:paraId="7606323D" w14:textId="77777777" w:rsidR="00445FFB" w:rsidRPr="00707D78" w:rsidRDefault="00445FFB" w:rsidP="00445FFB">
            <w:pPr>
              <w:ind w:firstLine="720"/>
              <w:rPr>
                <w:rFonts w:ascii="Arial" w:hAnsi="Arial" w:cs="Arial"/>
                <w:szCs w:val="24"/>
              </w:rPr>
            </w:pPr>
            <w:r w:rsidRPr="00707D78">
              <w:rPr>
                <w:rFonts w:ascii="Arial" w:hAnsi="Arial" w:cs="Arial"/>
                <w:szCs w:val="24"/>
              </w:rPr>
              <w:t>our relationships and influence</w:t>
            </w:r>
          </w:p>
          <w:p w14:paraId="31D6D30D" w14:textId="77777777" w:rsidR="00445FFB" w:rsidRPr="00707D78" w:rsidRDefault="00445FFB" w:rsidP="00445FFB">
            <w:pPr>
              <w:rPr>
                <w:rFonts w:ascii="Arial" w:hAnsi="Arial" w:cs="Arial"/>
                <w:b/>
                <w:bCs/>
                <w:szCs w:val="24"/>
              </w:rPr>
            </w:pPr>
          </w:p>
        </w:tc>
      </w:tr>
      <w:tr w:rsidR="00445FFB" w:rsidRPr="00707D78" w14:paraId="2218C380" w14:textId="79554E8C" w:rsidTr="00BC7EB9">
        <w:tc>
          <w:tcPr>
            <w:tcW w:w="2405" w:type="dxa"/>
          </w:tcPr>
          <w:p w14:paraId="5C323ED8" w14:textId="77777777" w:rsidR="00445FFB" w:rsidRPr="00707D78" w:rsidRDefault="00445FFB" w:rsidP="00445FFB">
            <w:pPr>
              <w:rPr>
                <w:rFonts w:ascii="Arial" w:hAnsi="Arial" w:cs="Arial"/>
                <w:szCs w:val="24"/>
              </w:rPr>
            </w:pPr>
            <w:r w:rsidRPr="00707D78">
              <w:rPr>
                <w:rFonts w:ascii="Arial" w:hAnsi="Arial" w:cs="Arial"/>
                <w:b/>
                <w:bCs/>
                <w:szCs w:val="24"/>
              </w:rPr>
              <w:t>Economic factors</w:t>
            </w:r>
            <w:r w:rsidRPr="00707D78">
              <w:rPr>
                <w:rFonts w:ascii="Arial" w:hAnsi="Arial" w:cs="Arial"/>
                <w:szCs w:val="24"/>
              </w:rPr>
              <w:t>:</w:t>
            </w:r>
          </w:p>
        </w:tc>
        <w:tc>
          <w:tcPr>
            <w:tcW w:w="4394" w:type="dxa"/>
          </w:tcPr>
          <w:p w14:paraId="0EA1B8EB" w14:textId="77777777" w:rsidR="00445FFB" w:rsidRPr="00707D78" w:rsidRDefault="00445FFB" w:rsidP="00445FFB">
            <w:pPr>
              <w:rPr>
                <w:rFonts w:ascii="Arial" w:hAnsi="Arial" w:cs="Arial"/>
                <w:b/>
                <w:bCs/>
                <w:szCs w:val="24"/>
              </w:rPr>
            </w:pPr>
            <w:r w:rsidRPr="00707D78">
              <w:rPr>
                <w:rFonts w:ascii="Arial" w:hAnsi="Arial" w:cs="Arial"/>
                <w:szCs w:val="24"/>
              </w:rPr>
              <w:t>What does the economy look like currently? Is the economy growing or shrinking?</w:t>
            </w:r>
          </w:p>
        </w:tc>
        <w:tc>
          <w:tcPr>
            <w:tcW w:w="3261" w:type="dxa"/>
          </w:tcPr>
          <w:p w14:paraId="6D3FB7AE" w14:textId="77777777" w:rsidR="00445FFB" w:rsidRPr="00707D78" w:rsidRDefault="00445FFB" w:rsidP="00445FFB">
            <w:pPr>
              <w:rPr>
                <w:rFonts w:ascii="Arial" w:hAnsi="Arial" w:cs="Arial"/>
                <w:b/>
                <w:bCs/>
                <w:szCs w:val="24"/>
              </w:rPr>
            </w:pPr>
            <w:r w:rsidRPr="00707D78">
              <w:rPr>
                <w:rFonts w:ascii="Arial" w:hAnsi="Arial" w:cs="Arial"/>
                <w:b/>
                <w:bCs/>
                <w:szCs w:val="24"/>
              </w:rPr>
              <w:t>Rising cost of building</w:t>
            </w:r>
          </w:p>
          <w:p w14:paraId="407683C6" w14:textId="77777777" w:rsidR="00445FFB" w:rsidRPr="00707D78" w:rsidRDefault="00445FFB" w:rsidP="00445FFB">
            <w:pPr>
              <w:rPr>
                <w:rFonts w:ascii="Arial" w:hAnsi="Arial" w:cs="Arial"/>
                <w:b/>
                <w:bCs/>
                <w:szCs w:val="24"/>
              </w:rPr>
            </w:pPr>
            <w:r w:rsidRPr="00707D78">
              <w:rPr>
                <w:rFonts w:ascii="Arial" w:hAnsi="Arial" w:cs="Arial"/>
                <w:b/>
                <w:bCs/>
                <w:szCs w:val="24"/>
              </w:rPr>
              <w:t>Shrinking pool of developing RSLs</w:t>
            </w:r>
          </w:p>
          <w:p w14:paraId="1DAA1C9F" w14:textId="77777777" w:rsidR="00445FFB" w:rsidRPr="00707D78" w:rsidRDefault="00445FFB" w:rsidP="00445FFB">
            <w:pPr>
              <w:rPr>
                <w:rFonts w:ascii="Arial" w:hAnsi="Arial" w:cs="Arial"/>
                <w:b/>
                <w:bCs/>
                <w:szCs w:val="24"/>
              </w:rPr>
            </w:pPr>
            <w:r w:rsidRPr="00707D78">
              <w:rPr>
                <w:rFonts w:ascii="Arial" w:hAnsi="Arial" w:cs="Arial"/>
                <w:b/>
                <w:bCs/>
                <w:szCs w:val="24"/>
              </w:rPr>
              <w:t>Increasing issues of affordability for tenants</w:t>
            </w:r>
          </w:p>
        </w:tc>
        <w:tc>
          <w:tcPr>
            <w:tcW w:w="4536" w:type="dxa"/>
          </w:tcPr>
          <w:p w14:paraId="66C24837" w14:textId="77777777" w:rsidR="00445FFB" w:rsidRPr="00707D78" w:rsidRDefault="00445FFB" w:rsidP="00445FFB">
            <w:pPr>
              <w:rPr>
                <w:rFonts w:ascii="Arial" w:hAnsi="Arial" w:cs="Arial"/>
                <w:szCs w:val="24"/>
              </w:rPr>
            </w:pPr>
            <w:r w:rsidRPr="00707D78">
              <w:rPr>
                <w:rFonts w:ascii="Arial" w:hAnsi="Arial" w:cs="Arial"/>
                <w:szCs w:val="24"/>
              </w:rPr>
              <w:t>Can we incentivise downsizing</w:t>
            </w:r>
          </w:p>
          <w:p w14:paraId="46596223" w14:textId="77777777" w:rsidR="00445FFB" w:rsidRPr="00707D78" w:rsidRDefault="00445FFB" w:rsidP="00445FFB">
            <w:pPr>
              <w:rPr>
                <w:rFonts w:ascii="Arial" w:hAnsi="Arial" w:cs="Arial"/>
                <w:szCs w:val="24"/>
              </w:rPr>
            </w:pPr>
            <w:r w:rsidRPr="00707D78">
              <w:rPr>
                <w:rFonts w:ascii="Arial" w:hAnsi="Arial" w:cs="Arial"/>
                <w:szCs w:val="24"/>
              </w:rPr>
              <w:t>VAT position! Tax as a driver</w:t>
            </w:r>
          </w:p>
          <w:p w14:paraId="6E16B1BA" w14:textId="77777777" w:rsidR="00445FFB" w:rsidRPr="00707D78" w:rsidRDefault="00445FFB" w:rsidP="00445FFB">
            <w:pPr>
              <w:rPr>
                <w:rFonts w:ascii="Arial" w:hAnsi="Arial" w:cs="Arial"/>
                <w:szCs w:val="24"/>
              </w:rPr>
            </w:pPr>
            <w:r w:rsidRPr="00707D78">
              <w:rPr>
                <w:rFonts w:ascii="Arial" w:hAnsi="Arial" w:cs="Arial"/>
                <w:szCs w:val="24"/>
              </w:rPr>
              <w:t>Who is available to build?</w:t>
            </w:r>
          </w:p>
          <w:p w14:paraId="58B337A9" w14:textId="77777777" w:rsidR="00445FFB" w:rsidRPr="00707D78" w:rsidRDefault="00445FFB" w:rsidP="00445FFB">
            <w:pPr>
              <w:rPr>
                <w:rFonts w:ascii="Arial" w:hAnsi="Arial" w:cs="Arial"/>
                <w:b/>
                <w:bCs/>
                <w:szCs w:val="24"/>
              </w:rPr>
            </w:pPr>
          </w:p>
        </w:tc>
      </w:tr>
      <w:tr w:rsidR="00445FFB" w:rsidRPr="00707D78" w14:paraId="40FF672D" w14:textId="752F51AC" w:rsidTr="00BC7EB9">
        <w:tc>
          <w:tcPr>
            <w:tcW w:w="2405" w:type="dxa"/>
          </w:tcPr>
          <w:p w14:paraId="2B10C0C5" w14:textId="77777777" w:rsidR="00445FFB" w:rsidRPr="00707D78" w:rsidRDefault="00445FFB" w:rsidP="00445FFB">
            <w:pPr>
              <w:rPr>
                <w:rFonts w:ascii="Arial" w:hAnsi="Arial" w:cs="Arial"/>
                <w:szCs w:val="24"/>
              </w:rPr>
            </w:pPr>
            <w:r w:rsidRPr="00707D78">
              <w:rPr>
                <w:rFonts w:ascii="Arial" w:hAnsi="Arial" w:cs="Arial"/>
                <w:b/>
                <w:bCs/>
                <w:szCs w:val="24"/>
              </w:rPr>
              <w:t>Social factors</w:t>
            </w:r>
            <w:r w:rsidRPr="00707D78">
              <w:rPr>
                <w:rFonts w:ascii="Arial" w:hAnsi="Arial" w:cs="Arial"/>
                <w:szCs w:val="24"/>
              </w:rPr>
              <w:t>:</w:t>
            </w:r>
          </w:p>
        </w:tc>
        <w:tc>
          <w:tcPr>
            <w:tcW w:w="4394" w:type="dxa"/>
          </w:tcPr>
          <w:p w14:paraId="3CC0130B" w14:textId="77777777" w:rsidR="00445FFB" w:rsidRPr="00707D78" w:rsidRDefault="00445FFB" w:rsidP="00445FFB">
            <w:pPr>
              <w:rPr>
                <w:rFonts w:ascii="Arial" w:hAnsi="Arial" w:cs="Arial"/>
                <w:b/>
                <w:bCs/>
                <w:szCs w:val="24"/>
              </w:rPr>
            </w:pPr>
            <w:r w:rsidRPr="00707D78">
              <w:rPr>
                <w:rFonts w:ascii="Arial" w:hAnsi="Arial" w:cs="Arial"/>
                <w:szCs w:val="24"/>
              </w:rPr>
              <w:t>Are there any significant shifts in consumers' preferences and buying trends? What are the latest social patterns, and how have they influenced people's behaviour?</w:t>
            </w:r>
          </w:p>
        </w:tc>
        <w:tc>
          <w:tcPr>
            <w:tcW w:w="3261" w:type="dxa"/>
          </w:tcPr>
          <w:p w14:paraId="2FA75FCB" w14:textId="77777777" w:rsidR="00445FFB" w:rsidRPr="00707D78" w:rsidRDefault="00445FFB" w:rsidP="00445FFB">
            <w:pPr>
              <w:rPr>
                <w:rFonts w:ascii="Arial" w:hAnsi="Arial" w:cs="Arial"/>
                <w:b/>
                <w:bCs/>
                <w:szCs w:val="24"/>
              </w:rPr>
            </w:pPr>
            <w:r w:rsidRPr="00707D78">
              <w:rPr>
                <w:rFonts w:ascii="Arial" w:hAnsi="Arial" w:cs="Arial"/>
                <w:b/>
                <w:bCs/>
                <w:szCs w:val="24"/>
              </w:rPr>
              <w:t>Higher numbers of lifetime renters – decreasing homeownership levels</w:t>
            </w:r>
          </w:p>
          <w:p w14:paraId="4312BD92" w14:textId="77777777" w:rsidR="00445FFB" w:rsidRPr="00707D78" w:rsidRDefault="00445FFB" w:rsidP="00445FFB">
            <w:pPr>
              <w:rPr>
                <w:rFonts w:ascii="Arial" w:hAnsi="Arial" w:cs="Arial"/>
                <w:b/>
                <w:bCs/>
                <w:szCs w:val="24"/>
              </w:rPr>
            </w:pPr>
            <w:r w:rsidRPr="00707D78">
              <w:rPr>
                <w:rFonts w:ascii="Arial" w:hAnsi="Arial" w:cs="Arial"/>
                <w:b/>
                <w:bCs/>
                <w:szCs w:val="24"/>
              </w:rPr>
              <w:t>Impact of remote working on wider areas?</w:t>
            </w:r>
          </w:p>
        </w:tc>
        <w:tc>
          <w:tcPr>
            <w:tcW w:w="4536" w:type="dxa"/>
          </w:tcPr>
          <w:p w14:paraId="77AD24AD" w14:textId="77777777" w:rsidR="00445FFB" w:rsidRPr="00707D78" w:rsidRDefault="00445FFB" w:rsidP="00445FFB">
            <w:pPr>
              <w:rPr>
                <w:rFonts w:ascii="Arial" w:hAnsi="Arial" w:cs="Arial"/>
                <w:szCs w:val="24"/>
              </w:rPr>
            </w:pPr>
            <w:r w:rsidRPr="00707D78">
              <w:rPr>
                <w:rFonts w:ascii="Arial" w:hAnsi="Arial" w:cs="Arial"/>
                <w:szCs w:val="24"/>
              </w:rPr>
              <w:t>Pressure on making alternatives available for [people to change</w:t>
            </w:r>
          </w:p>
          <w:p w14:paraId="486507A5" w14:textId="77777777" w:rsidR="00445FFB" w:rsidRPr="00707D78" w:rsidRDefault="00445FFB" w:rsidP="00445FFB">
            <w:pPr>
              <w:rPr>
                <w:rFonts w:ascii="Arial" w:hAnsi="Arial" w:cs="Arial"/>
                <w:szCs w:val="24"/>
              </w:rPr>
            </w:pPr>
            <w:r w:rsidRPr="00707D78">
              <w:rPr>
                <w:rFonts w:ascii="Arial" w:hAnsi="Arial" w:cs="Arial"/>
                <w:szCs w:val="24"/>
              </w:rPr>
              <w:t>Changing demand?</w:t>
            </w:r>
          </w:p>
          <w:p w14:paraId="66E31616" w14:textId="77777777" w:rsidR="00445FFB" w:rsidRPr="00707D78" w:rsidRDefault="00445FFB" w:rsidP="00445FFB">
            <w:pPr>
              <w:rPr>
                <w:rFonts w:ascii="Arial" w:hAnsi="Arial" w:cs="Arial"/>
                <w:szCs w:val="24"/>
              </w:rPr>
            </w:pPr>
            <w:r w:rsidRPr="00707D78">
              <w:rPr>
                <w:rFonts w:ascii="Arial" w:hAnsi="Arial" w:cs="Arial"/>
                <w:szCs w:val="24"/>
              </w:rPr>
              <w:t>Remote working impact</w:t>
            </w:r>
          </w:p>
          <w:p w14:paraId="335D2AC5" w14:textId="77777777" w:rsidR="00445FFB" w:rsidRPr="00707D78" w:rsidRDefault="00445FFB" w:rsidP="00445FFB">
            <w:pPr>
              <w:rPr>
                <w:rFonts w:ascii="Arial" w:hAnsi="Arial" w:cs="Arial"/>
                <w:b/>
                <w:bCs/>
                <w:szCs w:val="24"/>
              </w:rPr>
            </w:pPr>
          </w:p>
        </w:tc>
      </w:tr>
      <w:tr w:rsidR="00445FFB" w:rsidRPr="00707D78" w14:paraId="0CA62831" w14:textId="78F775E8" w:rsidTr="00BC7EB9">
        <w:tc>
          <w:tcPr>
            <w:tcW w:w="2405" w:type="dxa"/>
          </w:tcPr>
          <w:p w14:paraId="2125FAB9" w14:textId="77777777" w:rsidR="00445FFB" w:rsidRPr="00707D78" w:rsidRDefault="00445FFB" w:rsidP="00445FFB">
            <w:pPr>
              <w:rPr>
                <w:rFonts w:ascii="Arial" w:hAnsi="Arial" w:cs="Arial"/>
                <w:szCs w:val="24"/>
              </w:rPr>
            </w:pPr>
            <w:r w:rsidRPr="00707D78">
              <w:rPr>
                <w:rFonts w:ascii="Arial" w:hAnsi="Arial" w:cs="Arial"/>
                <w:b/>
                <w:bCs/>
                <w:szCs w:val="24"/>
              </w:rPr>
              <w:t>Technological factors</w:t>
            </w:r>
            <w:r w:rsidRPr="00707D78">
              <w:rPr>
                <w:rFonts w:ascii="Arial" w:hAnsi="Arial" w:cs="Arial"/>
                <w:szCs w:val="24"/>
              </w:rPr>
              <w:t>:</w:t>
            </w:r>
          </w:p>
        </w:tc>
        <w:tc>
          <w:tcPr>
            <w:tcW w:w="4394" w:type="dxa"/>
          </w:tcPr>
          <w:p w14:paraId="491048B9" w14:textId="77777777" w:rsidR="00445FFB" w:rsidRPr="00707D78" w:rsidRDefault="00445FFB" w:rsidP="00445FFB">
            <w:pPr>
              <w:rPr>
                <w:rFonts w:ascii="Arial" w:hAnsi="Arial" w:cs="Arial"/>
                <w:b/>
                <w:bCs/>
                <w:szCs w:val="24"/>
              </w:rPr>
            </w:pPr>
            <w:r w:rsidRPr="00707D78">
              <w:rPr>
                <w:rFonts w:ascii="Arial" w:hAnsi="Arial" w:cs="Arial"/>
                <w:szCs w:val="24"/>
              </w:rPr>
              <w:t>What are the latest technological advancements and breakthroughs?</w:t>
            </w:r>
          </w:p>
        </w:tc>
        <w:tc>
          <w:tcPr>
            <w:tcW w:w="3261" w:type="dxa"/>
          </w:tcPr>
          <w:p w14:paraId="10C2BFEB" w14:textId="77777777" w:rsidR="00445FFB" w:rsidRPr="00707D78" w:rsidRDefault="00445FFB" w:rsidP="00445FFB">
            <w:pPr>
              <w:rPr>
                <w:rFonts w:ascii="Arial" w:hAnsi="Arial" w:cs="Arial"/>
                <w:b/>
                <w:bCs/>
                <w:szCs w:val="24"/>
              </w:rPr>
            </w:pPr>
            <w:r w:rsidRPr="00707D78">
              <w:rPr>
                <w:rFonts w:ascii="Arial" w:hAnsi="Arial" w:cs="Arial"/>
                <w:b/>
                <w:bCs/>
                <w:szCs w:val="24"/>
              </w:rPr>
              <w:t>Internet Connectivity &amp; Remote working</w:t>
            </w:r>
          </w:p>
          <w:p w14:paraId="1A4964A1" w14:textId="77777777" w:rsidR="00445FFB" w:rsidRPr="00707D78" w:rsidRDefault="00445FFB" w:rsidP="00445FFB">
            <w:pPr>
              <w:rPr>
                <w:rFonts w:ascii="Arial" w:hAnsi="Arial" w:cs="Arial"/>
                <w:b/>
                <w:bCs/>
                <w:szCs w:val="24"/>
              </w:rPr>
            </w:pPr>
            <w:r w:rsidRPr="00707D78">
              <w:rPr>
                <w:rFonts w:ascii="Arial" w:hAnsi="Arial" w:cs="Arial"/>
                <w:b/>
                <w:bCs/>
                <w:szCs w:val="24"/>
              </w:rPr>
              <w:t>IOT</w:t>
            </w:r>
          </w:p>
        </w:tc>
        <w:tc>
          <w:tcPr>
            <w:tcW w:w="4536" w:type="dxa"/>
          </w:tcPr>
          <w:p w14:paraId="30D33F55" w14:textId="03041587" w:rsidR="00445FFB" w:rsidRPr="00707D78" w:rsidRDefault="00445FFB" w:rsidP="00445FFB">
            <w:pPr>
              <w:rPr>
                <w:rFonts w:ascii="Arial" w:hAnsi="Arial" w:cs="Arial"/>
                <w:szCs w:val="24"/>
              </w:rPr>
            </w:pPr>
            <w:r w:rsidRPr="00707D78">
              <w:rPr>
                <w:rFonts w:ascii="Arial" w:hAnsi="Arial" w:cs="Arial"/>
                <w:szCs w:val="24"/>
              </w:rPr>
              <w:t xml:space="preserve">MMC – can this offer advantages? Are there other avenues of procurement or design solutions that we should be </w:t>
            </w:r>
            <w:r w:rsidR="00B64ABD" w:rsidRPr="00707D78">
              <w:rPr>
                <w:rFonts w:ascii="Arial" w:hAnsi="Arial" w:cs="Arial"/>
                <w:szCs w:val="24"/>
              </w:rPr>
              <w:t>exploring</w:t>
            </w:r>
            <w:r w:rsidRPr="00707D78">
              <w:rPr>
                <w:rFonts w:ascii="Arial" w:hAnsi="Arial" w:cs="Arial"/>
                <w:szCs w:val="24"/>
              </w:rPr>
              <w:t>?</w:t>
            </w:r>
          </w:p>
          <w:p w14:paraId="4873347A" w14:textId="77777777" w:rsidR="00445FFB" w:rsidRPr="00707D78" w:rsidRDefault="00445FFB" w:rsidP="00445FFB">
            <w:pPr>
              <w:rPr>
                <w:rFonts w:ascii="Arial" w:hAnsi="Arial" w:cs="Arial"/>
                <w:b/>
                <w:bCs/>
                <w:szCs w:val="24"/>
              </w:rPr>
            </w:pPr>
          </w:p>
        </w:tc>
      </w:tr>
      <w:tr w:rsidR="00445FFB" w:rsidRPr="00707D78" w14:paraId="0451D676" w14:textId="773F58FE" w:rsidTr="00BC7EB9">
        <w:tc>
          <w:tcPr>
            <w:tcW w:w="2405" w:type="dxa"/>
          </w:tcPr>
          <w:p w14:paraId="5D60A003" w14:textId="77777777" w:rsidR="00445FFB" w:rsidRPr="00707D78" w:rsidRDefault="00445FFB" w:rsidP="00445FFB">
            <w:pPr>
              <w:rPr>
                <w:rFonts w:ascii="Arial" w:hAnsi="Arial" w:cs="Arial"/>
                <w:szCs w:val="24"/>
              </w:rPr>
            </w:pPr>
            <w:r w:rsidRPr="00707D78">
              <w:rPr>
                <w:rFonts w:ascii="Arial" w:hAnsi="Arial" w:cs="Arial"/>
                <w:b/>
                <w:bCs/>
                <w:szCs w:val="24"/>
              </w:rPr>
              <w:t>Legal factors</w:t>
            </w:r>
            <w:r w:rsidRPr="00707D78">
              <w:rPr>
                <w:rFonts w:ascii="Arial" w:hAnsi="Arial" w:cs="Arial"/>
                <w:szCs w:val="24"/>
              </w:rPr>
              <w:t>:</w:t>
            </w:r>
          </w:p>
        </w:tc>
        <w:tc>
          <w:tcPr>
            <w:tcW w:w="4394" w:type="dxa"/>
          </w:tcPr>
          <w:p w14:paraId="5EE7867A" w14:textId="77777777" w:rsidR="00445FFB" w:rsidRPr="00707D78" w:rsidRDefault="00445FFB" w:rsidP="00445FFB">
            <w:pPr>
              <w:rPr>
                <w:rFonts w:ascii="Arial" w:hAnsi="Arial" w:cs="Arial"/>
                <w:b/>
                <w:bCs/>
                <w:szCs w:val="24"/>
              </w:rPr>
            </w:pPr>
            <w:r w:rsidRPr="00707D78">
              <w:rPr>
                <w:rFonts w:ascii="Arial" w:hAnsi="Arial" w:cs="Arial"/>
                <w:szCs w:val="24"/>
              </w:rPr>
              <w:t>What kind of regulations and legislation are put into effect? Any key changes in the legal system and compliance policies?</w:t>
            </w:r>
          </w:p>
        </w:tc>
        <w:tc>
          <w:tcPr>
            <w:tcW w:w="3261" w:type="dxa"/>
          </w:tcPr>
          <w:p w14:paraId="731EEC08" w14:textId="77777777" w:rsidR="00445FFB" w:rsidRPr="00707D78" w:rsidRDefault="00445FFB" w:rsidP="00445FFB">
            <w:pPr>
              <w:rPr>
                <w:rFonts w:ascii="Arial" w:hAnsi="Arial" w:cs="Arial"/>
                <w:b/>
                <w:bCs/>
                <w:szCs w:val="24"/>
              </w:rPr>
            </w:pPr>
            <w:r w:rsidRPr="00707D78">
              <w:rPr>
                <w:rFonts w:ascii="Arial" w:hAnsi="Arial" w:cs="Arial"/>
                <w:b/>
                <w:bCs/>
                <w:szCs w:val="24"/>
              </w:rPr>
              <w:t>Alternative funding models / routes within existing regulatory environment</w:t>
            </w:r>
          </w:p>
        </w:tc>
        <w:tc>
          <w:tcPr>
            <w:tcW w:w="4536" w:type="dxa"/>
          </w:tcPr>
          <w:p w14:paraId="33316497" w14:textId="77777777" w:rsidR="00445FFB" w:rsidRPr="00707D78" w:rsidRDefault="00445FFB" w:rsidP="00445FFB">
            <w:pPr>
              <w:rPr>
                <w:rFonts w:ascii="Arial" w:hAnsi="Arial" w:cs="Arial"/>
                <w:szCs w:val="24"/>
              </w:rPr>
            </w:pPr>
            <w:r w:rsidRPr="00707D78">
              <w:rPr>
                <w:rFonts w:ascii="Arial" w:hAnsi="Arial" w:cs="Arial"/>
                <w:szCs w:val="24"/>
              </w:rPr>
              <w:t>Procurement Regulations</w:t>
            </w:r>
          </w:p>
          <w:p w14:paraId="5445F42B" w14:textId="77777777" w:rsidR="00445FFB" w:rsidRPr="00707D78" w:rsidRDefault="00445FFB" w:rsidP="00445FFB">
            <w:pPr>
              <w:rPr>
                <w:rFonts w:ascii="Arial" w:hAnsi="Arial" w:cs="Arial"/>
                <w:b/>
                <w:bCs/>
                <w:szCs w:val="24"/>
              </w:rPr>
            </w:pPr>
          </w:p>
        </w:tc>
      </w:tr>
      <w:tr w:rsidR="00445FFB" w:rsidRPr="00707D78" w14:paraId="2BAF7465" w14:textId="68EFCF08" w:rsidTr="00BC7EB9">
        <w:tc>
          <w:tcPr>
            <w:tcW w:w="2405" w:type="dxa"/>
          </w:tcPr>
          <w:p w14:paraId="529D218A" w14:textId="77777777" w:rsidR="00445FFB" w:rsidRPr="00707D78" w:rsidRDefault="00445FFB" w:rsidP="00445FFB">
            <w:pPr>
              <w:rPr>
                <w:rFonts w:ascii="Arial" w:hAnsi="Arial" w:cs="Arial"/>
                <w:szCs w:val="24"/>
              </w:rPr>
            </w:pPr>
            <w:r w:rsidRPr="00707D78">
              <w:rPr>
                <w:rFonts w:ascii="Arial" w:hAnsi="Arial" w:cs="Arial"/>
                <w:b/>
                <w:bCs/>
                <w:szCs w:val="24"/>
              </w:rPr>
              <w:t>Environmental factors</w:t>
            </w:r>
            <w:r w:rsidRPr="00707D78">
              <w:rPr>
                <w:rFonts w:ascii="Arial" w:hAnsi="Arial" w:cs="Arial"/>
                <w:szCs w:val="24"/>
              </w:rPr>
              <w:t>:</w:t>
            </w:r>
          </w:p>
        </w:tc>
        <w:tc>
          <w:tcPr>
            <w:tcW w:w="4394" w:type="dxa"/>
          </w:tcPr>
          <w:p w14:paraId="711C9F92" w14:textId="77777777" w:rsidR="00445FFB" w:rsidRPr="00707D78" w:rsidRDefault="00445FFB" w:rsidP="00445FFB">
            <w:pPr>
              <w:rPr>
                <w:rFonts w:ascii="Arial" w:hAnsi="Arial" w:cs="Arial"/>
                <w:b/>
                <w:bCs/>
                <w:szCs w:val="24"/>
              </w:rPr>
            </w:pPr>
            <w:r w:rsidRPr="00707D78">
              <w:rPr>
                <w:rFonts w:ascii="Arial" w:hAnsi="Arial" w:cs="Arial"/>
                <w:szCs w:val="24"/>
              </w:rPr>
              <w:t>What are the current environmental trends and policies?</w:t>
            </w:r>
          </w:p>
        </w:tc>
        <w:tc>
          <w:tcPr>
            <w:tcW w:w="3261" w:type="dxa"/>
          </w:tcPr>
          <w:p w14:paraId="72228837" w14:textId="77777777" w:rsidR="00445FFB" w:rsidRPr="00707D78" w:rsidRDefault="00445FFB" w:rsidP="00445FFB">
            <w:pPr>
              <w:rPr>
                <w:rFonts w:ascii="Arial" w:hAnsi="Arial" w:cs="Arial"/>
                <w:b/>
                <w:bCs/>
                <w:szCs w:val="24"/>
              </w:rPr>
            </w:pPr>
            <w:r w:rsidRPr="00707D78">
              <w:rPr>
                <w:rFonts w:ascii="Arial" w:hAnsi="Arial" w:cs="Arial"/>
                <w:b/>
                <w:bCs/>
                <w:szCs w:val="24"/>
              </w:rPr>
              <w:t>Need to meet energy targets</w:t>
            </w:r>
          </w:p>
          <w:p w14:paraId="31D0A0A4" w14:textId="77777777" w:rsidR="00445FFB" w:rsidRPr="00707D78" w:rsidRDefault="00445FFB" w:rsidP="00445FFB">
            <w:pPr>
              <w:rPr>
                <w:rFonts w:ascii="Arial" w:hAnsi="Arial" w:cs="Arial"/>
                <w:b/>
                <w:bCs/>
                <w:szCs w:val="24"/>
              </w:rPr>
            </w:pPr>
            <w:r w:rsidRPr="00707D78">
              <w:rPr>
                <w:rFonts w:ascii="Arial" w:hAnsi="Arial" w:cs="Arial"/>
                <w:b/>
                <w:bCs/>
                <w:szCs w:val="24"/>
              </w:rPr>
              <w:t xml:space="preserve">Potential Scottish </w:t>
            </w:r>
            <w:proofErr w:type="spellStart"/>
            <w:r w:rsidRPr="00707D78">
              <w:rPr>
                <w:rFonts w:ascii="Arial" w:hAnsi="Arial" w:cs="Arial"/>
                <w:b/>
                <w:bCs/>
                <w:szCs w:val="24"/>
              </w:rPr>
              <w:t>PassivHoos</w:t>
            </w:r>
            <w:proofErr w:type="spellEnd"/>
            <w:r w:rsidRPr="00707D78">
              <w:rPr>
                <w:rFonts w:ascii="Arial" w:hAnsi="Arial" w:cs="Arial"/>
                <w:b/>
                <w:bCs/>
                <w:szCs w:val="24"/>
              </w:rPr>
              <w:t xml:space="preserve"> Standards &amp; Building Regs</w:t>
            </w:r>
          </w:p>
        </w:tc>
        <w:tc>
          <w:tcPr>
            <w:tcW w:w="4536" w:type="dxa"/>
          </w:tcPr>
          <w:p w14:paraId="08ECBDFD" w14:textId="77777777" w:rsidR="00445FFB" w:rsidRPr="00707D78" w:rsidRDefault="00445FFB" w:rsidP="00445FFB">
            <w:pPr>
              <w:rPr>
                <w:rFonts w:ascii="Arial" w:hAnsi="Arial" w:cs="Arial"/>
                <w:szCs w:val="24"/>
              </w:rPr>
            </w:pPr>
            <w:r w:rsidRPr="00707D78">
              <w:rPr>
                <w:rFonts w:ascii="Arial" w:hAnsi="Arial" w:cs="Arial"/>
                <w:szCs w:val="24"/>
              </w:rPr>
              <w:t>Energy and net zero – costs?!</w:t>
            </w:r>
          </w:p>
          <w:p w14:paraId="7D41512C" w14:textId="77777777" w:rsidR="00445FFB" w:rsidRPr="00707D78" w:rsidRDefault="00445FFB" w:rsidP="00445FFB">
            <w:pPr>
              <w:rPr>
                <w:rFonts w:ascii="Arial" w:hAnsi="Arial" w:cs="Arial"/>
                <w:szCs w:val="24"/>
              </w:rPr>
            </w:pPr>
            <w:r w:rsidRPr="00707D78">
              <w:rPr>
                <w:rFonts w:ascii="Arial" w:hAnsi="Arial" w:cs="Arial"/>
                <w:szCs w:val="24"/>
              </w:rPr>
              <w:t>Off-site</w:t>
            </w:r>
          </w:p>
          <w:p w14:paraId="52E6534D" w14:textId="77777777" w:rsidR="00445FFB" w:rsidRPr="00707D78" w:rsidRDefault="00445FFB" w:rsidP="00445FFB">
            <w:pPr>
              <w:rPr>
                <w:rFonts w:ascii="Arial" w:hAnsi="Arial" w:cs="Arial"/>
                <w:b/>
                <w:bCs/>
                <w:szCs w:val="24"/>
              </w:rPr>
            </w:pPr>
          </w:p>
        </w:tc>
      </w:tr>
    </w:tbl>
    <w:p w14:paraId="37E5F138" w14:textId="77777777" w:rsidR="00650FF5" w:rsidRPr="00707D78" w:rsidRDefault="00650FF5" w:rsidP="00BC7EB9">
      <w:pPr>
        <w:rPr>
          <w:rFonts w:ascii="Arial" w:hAnsi="Arial" w:cs="Arial"/>
          <w:szCs w:val="24"/>
        </w:rPr>
      </w:pPr>
    </w:p>
    <w:sectPr w:rsidR="00650FF5" w:rsidRPr="00707D78" w:rsidSect="00BC7EB9">
      <w:headerReference w:type="default" r:id="rId12"/>
      <w:pgSz w:w="16838" w:h="11906" w:orient="landscape"/>
      <w:pgMar w:top="1080" w:right="1440" w:bottom="568" w:left="993"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4C33" w14:textId="77777777" w:rsidR="001A3486" w:rsidRDefault="001A3486" w:rsidP="00B146B0">
      <w:r>
        <w:separator/>
      </w:r>
    </w:p>
  </w:endnote>
  <w:endnote w:type="continuationSeparator" w:id="0">
    <w:p w14:paraId="2566C28D" w14:textId="77777777" w:rsidR="001A3486" w:rsidRDefault="001A3486" w:rsidP="00B146B0">
      <w:r>
        <w:continuationSeparator/>
      </w:r>
    </w:p>
  </w:endnote>
  <w:endnote w:type="continuationNotice" w:id="1">
    <w:p w14:paraId="763ABA77" w14:textId="77777777" w:rsidR="001A3486" w:rsidRDefault="001A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24D8" w14:textId="77777777" w:rsidR="001A3486" w:rsidRDefault="001A3486" w:rsidP="00B146B0">
      <w:r>
        <w:separator/>
      </w:r>
    </w:p>
  </w:footnote>
  <w:footnote w:type="continuationSeparator" w:id="0">
    <w:p w14:paraId="5ADA12A7" w14:textId="77777777" w:rsidR="001A3486" w:rsidRDefault="001A3486" w:rsidP="00B146B0">
      <w:r>
        <w:continuationSeparator/>
      </w:r>
    </w:p>
  </w:footnote>
  <w:footnote w:type="continuationNotice" w:id="1">
    <w:p w14:paraId="5B345CEC" w14:textId="77777777" w:rsidR="001A3486" w:rsidRDefault="001A3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C0C0" w14:textId="163FD62F" w:rsidR="00C33116" w:rsidRDefault="00C33116" w:rsidP="00C33116">
    <w:pPr>
      <w:pStyle w:val="Header"/>
      <w:jc w:val="right"/>
    </w:pPr>
    <w:r w:rsidRPr="00BB1D7A">
      <w:rPr>
        <w:b/>
        <w:noProof/>
        <w:lang w:eastAsia="en-GB"/>
      </w:rPr>
      <w:drawing>
        <wp:inline distT="0" distB="0" distL="0" distR="0" wp14:anchorId="2A089654" wp14:editId="022D27A9">
          <wp:extent cx="1082573" cy="380418"/>
          <wp:effectExtent l="0" t="0" r="3810" b="635"/>
          <wp:docPr id="689100429" name="Picture 689100429" descr="A blue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33858" name="Picture 1885733858" descr="A blue text with a book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157" cy="4087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1C10" w14:textId="66C14426" w:rsidR="002958D4" w:rsidRPr="001A2D71" w:rsidRDefault="00CB419F" w:rsidP="00BC7EB9">
    <w:pPr>
      <w:pStyle w:val="Header"/>
      <w:jc w:val="right"/>
    </w:pPr>
    <w:r w:rsidRPr="00BB1D7A">
      <w:rPr>
        <w:b/>
        <w:noProof/>
        <w:lang w:eastAsia="en-GB"/>
      </w:rPr>
      <w:drawing>
        <wp:inline distT="0" distB="0" distL="0" distR="0" wp14:anchorId="1F60426B" wp14:editId="75F12AB2">
          <wp:extent cx="1082573" cy="380418"/>
          <wp:effectExtent l="0" t="0" r="3810" b="635"/>
          <wp:docPr id="1317861695" name="Picture 1317861695" descr="A blue text with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book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157" cy="408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64F"/>
    <w:multiLevelType w:val="multilevel"/>
    <w:tmpl w:val="0A3266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CB6F79"/>
    <w:multiLevelType w:val="hybridMultilevel"/>
    <w:tmpl w:val="A2FE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6EA"/>
    <w:multiLevelType w:val="multilevel"/>
    <w:tmpl w:val="85EAC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30DF6"/>
    <w:multiLevelType w:val="multilevel"/>
    <w:tmpl w:val="9552F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77AB6"/>
    <w:multiLevelType w:val="multilevel"/>
    <w:tmpl w:val="0A3266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29733D"/>
    <w:multiLevelType w:val="hybridMultilevel"/>
    <w:tmpl w:val="9B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A63904"/>
    <w:multiLevelType w:val="multilevel"/>
    <w:tmpl w:val="01AED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35DBB"/>
    <w:multiLevelType w:val="hybridMultilevel"/>
    <w:tmpl w:val="D2660F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16E44"/>
    <w:multiLevelType w:val="hybridMultilevel"/>
    <w:tmpl w:val="AF6071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16446"/>
    <w:multiLevelType w:val="hybridMultilevel"/>
    <w:tmpl w:val="5EF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35D5C"/>
    <w:multiLevelType w:val="hybridMultilevel"/>
    <w:tmpl w:val="A39E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3350D"/>
    <w:multiLevelType w:val="multilevel"/>
    <w:tmpl w:val="0A3266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A2765E"/>
    <w:multiLevelType w:val="hybridMultilevel"/>
    <w:tmpl w:val="CAC2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B405A"/>
    <w:multiLevelType w:val="hybridMultilevel"/>
    <w:tmpl w:val="C73E4CAE"/>
    <w:lvl w:ilvl="0" w:tplc="65F608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C542F"/>
    <w:multiLevelType w:val="hybridMultilevel"/>
    <w:tmpl w:val="ADFC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909639">
    <w:abstractNumId w:val="2"/>
  </w:num>
  <w:num w:numId="2" w16cid:durableId="714693760">
    <w:abstractNumId w:val="12"/>
  </w:num>
  <w:num w:numId="3" w16cid:durableId="1380084278">
    <w:abstractNumId w:val="7"/>
  </w:num>
  <w:num w:numId="4" w16cid:durableId="455485537">
    <w:abstractNumId w:val="10"/>
  </w:num>
  <w:num w:numId="5" w16cid:durableId="1822849747">
    <w:abstractNumId w:val="9"/>
  </w:num>
  <w:num w:numId="6" w16cid:durableId="794300710">
    <w:abstractNumId w:val="11"/>
  </w:num>
  <w:num w:numId="7" w16cid:durableId="1086464435">
    <w:abstractNumId w:val="6"/>
  </w:num>
  <w:num w:numId="8" w16cid:durableId="980963523">
    <w:abstractNumId w:val="14"/>
  </w:num>
  <w:num w:numId="9" w16cid:durableId="474488713">
    <w:abstractNumId w:val="0"/>
  </w:num>
  <w:num w:numId="10" w16cid:durableId="151802552">
    <w:abstractNumId w:val="4"/>
  </w:num>
  <w:num w:numId="11" w16cid:durableId="435030012">
    <w:abstractNumId w:val="3"/>
  </w:num>
  <w:num w:numId="12" w16cid:durableId="2016809782">
    <w:abstractNumId w:val="13"/>
  </w:num>
  <w:num w:numId="13" w16cid:durableId="603271655">
    <w:abstractNumId w:val="8"/>
  </w:num>
  <w:num w:numId="14" w16cid:durableId="1550729564">
    <w:abstractNumId w:val="5"/>
  </w:num>
  <w:num w:numId="15" w16cid:durableId="201819044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44"/>
    <w:rsid w:val="00000656"/>
    <w:rsid w:val="00003D11"/>
    <w:rsid w:val="00004373"/>
    <w:rsid w:val="00004592"/>
    <w:rsid w:val="00005DC2"/>
    <w:rsid w:val="00007B9C"/>
    <w:rsid w:val="00007CFB"/>
    <w:rsid w:val="00007E12"/>
    <w:rsid w:val="00010EB0"/>
    <w:rsid w:val="00011FCD"/>
    <w:rsid w:val="0001253F"/>
    <w:rsid w:val="000127FC"/>
    <w:rsid w:val="00012BB1"/>
    <w:rsid w:val="00013914"/>
    <w:rsid w:val="000141A5"/>
    <w:rsid w:val="0001428C"/>
    <w:rsid w:val="00014AA0"/>
    <w:rsid w:val="00015E7A"/>
    <w:rsid w:val="000168AC"/>
    <w:rsid w:val="000204F9"/>
    <w:rsid w:val="000216CC"/>
    <w:rsid w:val="000217F4"/>
    <w:rsid w:val="00026A32"/>
    <w:rsid w:val="000308E9"/>
    <w:rsid w:val="00030EE3"/>
    <w:rsid w:val="000322B9"/>
    <w:rsid w:val="00032FA2"/>
    <w:rsid w:val="00035060"/>
    <w:rsid w:val="000357F0"/>
    <w:rsid w:val="00036223"/>
    <w:rsid w:val="00036709"/>
    <w:rsid w:val="00037C7C"/>
    <w:rsid w:val="000401E9"/>
    <w:rsid w:val="00041D5E"/>
    <w:rsid w:val="000421C9"/>
    <w:rsid w:val="00042246"/>
    <w:rsid w:val="000429BA"/>
    <w:rsid w:val="0004340C"/>
    <w:rsid w:val="0004551C"/>
    <w:rsid w:val="00050C30"/>
    <w:rsid w:val="00052615"/>
    <w:rsid w:val="00053AE2"/>
    <w:rsid w:val="00054207"/>
    <w:rsid w:val="00054405"/>
    <w:rsid w:val="00060893"/>
    <w:rsid w:val="00060BE6"/>
    <w:rsid w:val="0006217A"/>
    <w:rsid w:val="00062D0D"/>
    <w:rsid w:val="000636E6"/>
    <w:rsid w:val="00066475"/>
    <w:rsid w:val="00066B58"/>
    <w:rsid w:val="00066C11"/>
    <w:rsid w:val="0006779D"/>
    <w:rsid w:val="00070C56"/>
    <w:rsid w:val="00071263"/>
    <w:rsid w:val="00071478"/>
    <w:rsid w:val="00071668"/>
    <w:rsid w:val="0007181E"/>
    <w:rsid w:val="00074CC5"/>
    <w:rsid w:val="00075148"/>
    <w:rsid w:val="00075474"/>
    <w:rsid w:val="000768C4"/>
    <w:rsid w:val="0007783D"/>
    <w:rsid w:val="000809E4"/>
    <w:rsid w:val="00082611"/>
    <w:rsid w:val="0008518E"/>
    <w:rsid w:val="00090A2D"/>
    <w:rsid w:val="0009163F"/>
    <w:rsid w:val="00092C04"/>
    <w:rsid w:val="00093456"/>
    <w:rsid w:val="00093660"/>
    <w:rsid w:val="000938E9"/>
    <w:rsid w:val="00093EA1"/>
    <w:rsid w:val="0009600E"/>
    <w:rsid w:val="00097522"/>
    <w:rsid w:val="000A0AA5"/>
    <w:rsid w:val="000A0C95"/>
    <w:rsid w:val="000A17D5"/>
    <w:rsid w:val="000A1A7E"/>
    <w:rsid w:val="000A262D"/>
    <w:rsid w:val="000A2897"/>
    <w:rsid w:val="000A2B31"/>
    <w:rsid w:val="000A3B34"/>
    <w:rsid w:val="000A4822"/>
    <w:rsid w:val="000A4BD0"/>
    <w:rsid w:val="000B0C0F"/>
    <w:rsid w:val="000B1251"/>
    <w:rsid w:val="000B4798"/>
    <w:rsid w:val="000B49B6"/>
    <w:rsid w:val="000B599A"/>
    <w:rsid w:val="000B6E63"/>
    <w:rsid w:val="000B7CF7"/>
    <w:rsid w:val="000C037A"/>
    <w:rsid w:val="000C279D"/>
    <w:rsid w:val="000C287A"/>
    <w:rsid w:val="000C34C4"/>
    <w:rsid w:val="000C4345"/>
    <w:rsid w:val="000C6CC6"/>
    <w:rsid w:val="000C7634"/>
    <w:rsid w:val="000C7A40"/>
    <w:rsid w:val="000D387F"/>
    <w:rsid w:val="000D3D54"/>
    <w:rsid w:val="000D3DE2"/>
    <w:rsid w:val="000D3F13"/>
    <w:rsid w:val="000D7ECF"/>
    <w:rsid w:val="000D7F27"/>
    <w:rsid w:val="000E07BB"/>
    <w:rsid w:val="000E446D"/>
    <w:rsid w:val="000E45EB"/>
    <w:rsid w:val="000E7C8E"/>
    <w:rsid w:val="000F239A"/>
    <w:rsid w:val="000F3095"/>
    <w:rsid w:val="000F6CB2"/>
    <w:rsid w:val="000F711D"/>
    <w:rsid w:val="00101EA1"/>
    <w:rsid w:val="001027B1"/>
    <w:rsid w:val="001039C9"/>
    <w:rsid w:val="00103EE0"/>
    <w:rsid w:val="00104008"/>
    <w:rsid w:val="0010494F"/>
    <w:rsid w:val="00106121"/>
    <w:rsid w:val="001123C0"/>
    <w:rsid w:val="00112E8D"/>
    <w:rsid w:val="00114992"/>
    <w:rsid w:val="00115D23"/>
    <w:rsid w:val="0011615B"/>
    <w:rsid w:val="00116B42"/>
    <w:rsid w:val="0012023D"/>
    <w:rsid w:val="00120466"/>
    <w:rsid w:val="0012101A"/>
    <w:rsid w:val="00121A79"/>
    <w:rsid w:val="00122052"/>
    <w:rsid w:val="00122A98"/>
    <w:rsid w:val="00124DE3"/>
    <w:rsid w:val="00126DA6"/>
    <w:rsid w:val="00131675"/>
    <w:rsid w:val="00133804"/>
    <w:rsid w:val="0013393A"/>
    <w:rsid w:val="00136FB6"/>
    <w:rsid w:val="00137A3D"/>
    <w:rsid w:val="0014090F"/>
    <w:rsid w:val="00141388"/>
    <w:rsid w:val="00141CB6"/>
    <w:rsid w:val="00142345"/>
    <w:rsid w:val="00143E8E"/>
    <w:rsid w:val="0014410D"/>
    <w:rsid w:val="00145E6E"/>
    <w:rsid w:val="00146584"/>
    <w:rsid w:val="00147C64"/>
    <w:rsid w:val="00150FD9"/>
    <w:rsid w:val="0015155F"/>
    <w:rsid w:val="00152159"/>
    <w:rsid w:val="00153B59"/>
    <w:rsid w:val="00153C45"/>
    <w:rsid w:val="00153F52"/>
    <w:rsid w:val="00154E41"/>
    <w:rsid w:val="00155499"/>
    <w:rsid w:val="00155831"/>
    <w:rsid w:val="001577A5"/>
    <w:rsid w:val="0016059B"/>
    <w:rsid w:val="00160D7E"/>
    <w:rsid w:val="0016314F"/>
    <w:rsid w:val="00163F9C"/>
    <w:rsid w:val="001642B1"/>
    <w:rsid w:val="00164C15"/>
    <w:rsid w:val="00164E44"/>
    <w:rsid w:val="00165839"/>
    <w:rsid w:val="0016639D"/>
    <w:rsid w:val="00166E52"/>
    <w:rsid w:val="0017041B"/>
    <w:rsid w:val="001708AC"/>
    <w:rsid w:val="001761AF"/>
    <w:rsid w:val="00176993"/>
    <w:rsid w:val="00180212"/>
    <w:rsid w:val="001814A6"/>
    <w:rsid w:val="001817BA"/>
    <w:rsid w:val="0018227E"/>
    <w:rsid w:val="001835D0"/>
    <w:rsid w:val="00183D05"/>
    <w:rsid w:val="00184F2A"/>
    <w:rsid w:val="00186602"/>
    <w:rsid w:val="00190DE4"/>
    <w:rsid w:val="00191F1D"/>
    <w:rsid w:val="0019282C"/>
    <w:rsid w:val="00192980"/>
    <w:rsid w:val="00192989"/>
    <w:rsid w:val="00194102"/>
    <w:rsid w:val="00194675"/>
    <w:rsid w:val="00194EE3"/>
    <w:rsid w:val="001952A7"/>
    <w:rsid w:val="001967EA"/>
    <w:rsid w:val="00197506"/>
    <w:rsid w:val="0019788E"/>
    <w:rsid w:val="00197A61"/>
    <w:rsid w:val="00197FD4"/>
    <w:rsid w:val="001A0C4D"/>
    <w:rsid w:val="001A2D71"/>
    <w:rsid w:val="001A30AA"/>
    <w:rsid w:val="001A3486"/>
    <w:rsid w:val="001A44FD"/>
    <w:rsid w:val="001B0644"/>
    <w:rsid w:val="001B08FC"/>
    <w:rsid w:val="001B1B04"/>
    <w:rsid w:val="001B3B81"/>
    <w:rsid w:val="001B5A72"/>
    <w:rsid w:val="001C0530"/>
    <w:rsid w:val="001C2448"/>
    <w:rsid w:val="001C5672"/>
    <w:rsid w:val="001C5678"/>
    <w:rsid w:val="001C5D9E"/>
    <w:rsid w:val="001D0ED9"/>
    <w:rsid w:val="001D2258"/>
    <w:rsid w:val="001D52E6"/>
    <w:rsid w:val="001D6328"/>
    <w:rsid w:val="001D74E1"/>
    <w:rsid w:val="001E0F1F"/>
    <w:rsid w:val="001E329C"/>
    <w:rsid w:val="001E5A79"/>
    <w:rsid w:val="001E68B8"/>
    <w:rsid w:val="001E6CFA"/>
    <w:rsid w:val="001E6FD9"/>
    <w:rsid w:val="001E79AC"/>
    <w:rsid w:val="001E7D77"/>
    <w:rsid w:val="001F02EC"/>
    <w:rsid w:val="001F083C"/>
    <w:rsid w:val="001F1201"/>
    <w:rsid w:val="001F1C06"/>
    <w:rsid w:val="001F1F40"/>
    <w:rsid w:val="001F271B"/>
    <w:rsid w:val="001F4B7D"/>
    <w:rsid w:val="001F4C1C"/>
    <w:rsid w:val="001F611B"/>
    <w:rsid w:val="001F663E"/>
    <w:rsid w:val="001F6C04"/>
    <w:rsid w:val="001F7E63"/>
    <w:rsid w:val="002012F0"/>
    <w:rsid w:val="00201802"/>
    <w:rsid w:val="002028C3"/>
    <w:rsid w:val="002029D3"/>
    <w:rsid w:val="00204CE5"/>
    <w:rsid w:val="00204D4B"/>
    <w:rsid w:val="002123A4"/>
    <w:rsid w:val="002135B6"/>
    <w:rsid w:val="00214260"/>
    <w:rsid w:val="00214C49"/>
    <w:rsid w:val="00217577"/>
    <w:rsid w:val="00217A26"/>
    <w:rsid w:val="002212E3"/>
    <w:rsid w:val="00225511"/>
    <w:rsid w:val="002256AC"/>
    <w:rsid w:val="00227C34"/>
    <w:rsid w:val="00232C98"/>
    <w:rsid w:val="00233E28"/>
    <w:rsid w:val="00234560"/>
    <w:rsid w:val="00234DFB"/>
    <w:rsid w:val="00235B94"/>
    <w:rsid w:val="00235F95"/>
    <w:rsid w:val="00235FDA"/>
    <w:rsid w:val="00236D4E"/>
    <w:rsid w:val="00240601"/>
    <w:rsid w:val="00243CC2"/>
    <w:rsid w:val="00245579"/>
    <w:rsid w:val="0024586D"/>
    <w:rsid w:val="00245C46"/>
    <w:rsid w:val="0025104B"/>
    <w:rsid w:val="0025109E"/>
    <w:rsid w:val="00251948"/>
    <w:rsid w:val="002520BB"/>
    <w:rsid w:val="00254A8C"/>
    <w:rsid w:val="00256356"/>
    <w:rsid w:val="00256810"/>
    <w:rsid w:val="002573B7"/>
    <w:rsid w:val="00260344"/>
    <w:rsid w:val="00261E14"/>
    <w:rsid w:val="002620C0"/>
    <w:rsid w:val="00262DFC"/>
    <w:rsid w:val="00264DC5"/>
    <w:rsid w:val="00265936"/>
    <w:rsid w:val="002662C8"/>
    <w:rsid w:val="002717DD"/>
    <w:rsid w:val="00272302"/>
    <w:rsid w:val="00273242"/>
    <w:rsid w:val="00274DE7"/>
    <w:rsid w:val="00275FBE"/>
    <w:rsid w:val="002762D6"/>
    <w:rsid w:val="0027720E"/>
    <w:rsid w:val="00277445"/>
    <w:rsid w:val="00277E95"/>
    <w:rsid w:val="002801E6"/>
    <w:rsid w:val="00281D12"/>
    <w:rsid w:val="0028432B"/>
    <w:rsid w:val="00284F38"/>
    <w:rsid w:val="0028708A"/>
    <w:rsid w:val="00291708"/>
    <w:rsid w:val="002919E2"/>
    <w:rsid w:val="00291A28"/>
    <w:rsid w:val="00291EF3"/>
    <w:rsid w:val="0029210D"/>
    <w:rsid w:val="0029397F"/>
    <w:rsid w:val="002944FC"/>
    <w:rsid w:val="00294E83"/>
    <w:rsid w:val="00295507"/>
    <w:rsid w:val="002958D4"/>
    <w:rsid w:val="00296599"/>
    <w:rsid w:val="00296F22"/>
    <w:rsid w:val="002A1234"/>
    <w:rsid w:val="002A18B2"/>
    <w:rsid w:val="002A222D"/>
    <w:rsid w:val="002A270F"/>
    <w:rsid w:val="002A3CC5"/>
    <w:rsid w:val="002A48D8"/>
    <w:rsid w:val="002A5088"/>
    <w:rsid w:val="002A55FE"/>
    <w:rsid w:val="002A5885"/>
    <w:rsid w:val="002A6CE4"/>
    <w:rsid w:val="002A6D39"/>
    <w:rsid w:val="002A6EB1"/>
    <w:rsid w:val="002B2A26"/>
    <w:rsid w:val="002B47F8"/>
    <w:rsid w:val="002B532A"/>
    <w:rsid w:val="002B7746"/>
    <w:rsid w:val="002C0243"/>
    <w:rsid w:val="002C0ECF"/>
    <w:rsid w:val="002C1221"/>
    <w:rsid w:val="002C1747"/>
    <w:rsid w:val="002C202E"/>
    <w:rsid w:val="002C29AD"/>
    <w:rsid w:val="002C49B1"/>
    <w:rsid w:val="002C4EC0"/>
    <w:rsid w:val="002C5607"/>
    <w:rsid w:val="002C5FA5"/>
    <w:rsid w:val="002C6A43"/>
    <w:rsid w:val="002C7964"/>
    <w:rsid w:val="002D0828"/>
    <w:rsid w:val="002D1047"/>
    <w:rsid w:val="002D18DD"/>
    <w:rsid w:val="002D4F83"/>
    <w:rsid w:val="002D52BD"/>
    <w:rsid w:val="002D5F20"/>
    <w:rsid w:val="002D640E"/>
    <w:rsid w:val="002D768D"/>
    <w:rsid w:val="002D7DDE"/>
    <w:rsid w:val="002D7F31"/>
    <w:rsid w:val="002E0445"/>
    <w:rsid w:val="002E0699"/>
    <w:rsid w:val="002E07B1"/>
    <w:rsid w:val="002E2602"/>
    <w:rsid w:val="002E356A"/>
    <w:rsid w:val="002E4191"/>
    <w:rsid w:val="002E5081"/>
    <w:rsid w:val="002E54F7"/>
    <w:rsid w:val="002E6433"/>
    <w:rsid w:val="002E6687"/>
    <w:rsid w:val="002F1E44"/>
    <w:rsid w:val="002F2565"/>
    <w:rsid w:val="002F4C83"/>
    <w:rsid w:val="002F6746"/>
    <w:rsid w:val="002F727A"/>
    <w:rsid w:val="002F77AB"/>
    <w:rsid w:val="00300704"/>
    <w:rsid w:val="0030182B"/>
    <w:rsid w:val="00302193"/>
    <w:rsid w:val="0030494B"/>
    <w:rsid w:val="0031032E"/>
    <w:rsid w:val="00312555"/>
    <w:rsid w:val="00312610"/>
    <w:rsid w:val="00313E74"/>
    <w:rsid w:val="0031706F"/>
    <w:rsid w:val="00317B44"/>
    <w:rsid w:val="00320A9E"/>
    <w:rsid w:val="00321023"/>
    <w:rsid w:val="003214EF"/>
    <w:rsid w:val="00323DC4"/>
    <w:rsid w:val="0032493E"/>
    <w:rsid w:val="00325CB0"/>
    <w:rsid w:val="00327D09"/>
    <w:rsid w:val="0033032A"/>
    <w:rsid w:val="00330FF3"/>
    <w:rsid w:val="003329E5"/>
    <w:rsid w:val="00336728"/>
    <w:rsid w:val="00340053"/>
    <w:rsid w:val="00340C3E"/>
    <w:rsid w:val="00341EB4"/>
    <w:rsid w:val="0034226D"/>
    <w:rsid w:val="0034371A"/>
    <w:rsid w:val="003443C8"/>
    <w:rsid w:val="00345649"/>
    <w:rsid w:val="00346306"/>
    <w:rsid w:val="00346EBD"/>
    <w:rsid w:val="003510FC"/>
    <w:rsid w:val="00352532"/>
    <w:rsid w:val="0035379A"/>
    <w:rsid w:val="003541D0"/>
    <w:rsid w:val="0035511E"/>
    <w:rsid w:val="00355267"/>
    <w:rsid w:val="0035548A"/>
    <w:rsid w:val="003554DB"/>
    <w:rsid w:val="00366560"/>
    <w:rsid w:val="00366C71"/>
    <w:rsid w:val="003706DD"/>
    <w:rsid w:val="003715F0"/>
    <w:rsid w:val="0037330F"/>
    <w:rsid w:val="00373B59"/>
    <w:rsid w:val="0037442A"/>
    <w:rsid w:val="0037521F"/>
    <w:rsid w:val="00380865"/>
    <w:rsid w:val="00381559"/>
    <w:rsid w:val="0038408D"/>
    <w:rsid w:val="003852D7"/>
    <w:rsid w:val="00387427"/>
    <w:rsid w:val="003876AD"/>
    <w:rsid w:val="0038790D"/>
    <w:rsid w:val="00387BCC"/>
    <w:rsid w:val="00390EBB"/>
    <w:rsid w:val="00391051"/>
    <w:rsid w:val="00391D64"/>
    <w:rsid w:val="00391F8D"/>
    <w:rsid w:val="00394A4F"/>
    <w:rsid w:val="00395A33"/>
    <w:rsid w:val="00396B1B"/>
    <w:rsid w:val="003A22AC"/>
    <w:rsid w:val="003A3C82"/>
    <w:rsid w:val="003A50B7"/>
    <w:rsid w:val="003A63C8"/>
    <w:rsid w:val="003A63E9"/>
    <w:rsid w:val="003A7DBD"/>
    <w:rsid w:val="003B557B"/>
    <w:rsid w:val="003B5A40"/>
    <w:rsid w:val="003B6104"/>
    <w:rsid w:val="003B67F5"/>
    <w:rsid w:val="003B6B85"/>
    <w:rsid w:val="003B713D"/>
    <w:rsid w:val="003C2DEA"/>
    <w:rsid w:val="003C36AE"/>
    <w:rsid w:val="003C4148"/>
    <w:rsid w:val="003C7AB7"/>
    <w:rsid w:val="003D068B"/>
    <w:rsid w:val="003D0E07"/>
    <w:rsid w:val="003D166A"/>
    <w:rsid w:val="003D1F46"/>
    <w:rsid w:val="003D25D2"/>
    <w:rsid w:val="003D2926"/>
    <w:rsid w:val="003D2ADB"/>
    <w:rsid w:val="003D45F1"/>
    <w:rsid w:val="003D48A3"/>
    <w:rsid w:val="003D4A8F"/>
    <w:rsid w:val="003D68CF"/>
    <w:rsid w:val="003D7359"/>
    <w:rsid w:val="003E19EA"/>
    <w:rsid w:val="003E1D85"/>
    <w:rsid w:val="003E27B6"/>
    <w:rsid w:val="003E2A0F"/>
    <w:rsid w:val="003E58F8"/>
    <w:rsid w:val="003E5DFF"/>
    <w:rsid w:val="003E63F7"/>
    <w:rsid w:val="003F065F"/>
    <w:rsid w:val="003F0D63"/>
    <w:rsid w:val="003F2ECC"/>
    <w:rsid w:val="003F2EED"/>
    <w:rsid w:val="003F3779"/>
    <w:rsid w:val="003F3909"/>
    <w:rsid w:val="003F449F"/>
    <w:rsid w:val="003F4ECD"/>
    <w:rsid w:val="003F5963"/>
    <w:rsid w:val="003F5FF2"/>
    <w:rsid w:val="003F6301"/>
    <w:rsid w:val="003F64EB"/>
    <w:rsid w:val="003F6B03"/>
    <w:rsid w:val="003F7067"/>
    <w:rsid w:val="003F775F"/>
    <w:rsid w:val="00400A09"/>
    <w:rsid w:val="00404E51"/>
    <w:rsid w:val="00406E73"/>
    <w:rsid w:val="0040782B"/>
    <w:rsid w:val="00407C6B"/>
    <w:rsid w:val="00412616"/>
    <w:rsid w:val="00415192"/>
    <w:rsid w:val="00416128"/>
    <w:rsid w:val="0042170B"/>
    <w:rsid w:val="00421A0C"/>
    <w:rsid w:val="004241EE"/>
    <w:rsid w:val="00425FB2"/>
    <w:rsid w:val="004271EF"/>
    <w:rsid w:val="0042763C"/>
    <w:rsid w:val="00431C88"/>
    <w:rsid w:val="00431EA6"/>
    <w:rsid w:val="00432EA9"/>
    <w:rsid w:val="004340FA"/>
    <w:rsid w:val="00435787"/>
    <w:rsid w:val="0044105B"/>
    <w:rsid w:val="004412BF"/>
    <w:rsid w:val="004420D7"/>
    <w:rsid w:val="004439EE"/>
    <w:rsid w:val="00444CAA"/>
    <w:rsid w:val="0044520E"/>
    <w:rsid w:val="00445FFB"/>
    <w:rsid w:val="0044608D"/>
    <w:rsid w:val="00446184"/>
    <w:rsid w:val="00447B29"/>
    <w:rsid w:val="00451265"/>
    <w:rsid w:val="004519D6"/>
    <w:rsid w:val="004527C6"/>
    <w:rsid w:val="00454160"/>
    <w:rsid w:val="00455688"/>
    <w:rsid w:val="004558EC"/>
    <w:rsid w:val="00455CB7"/>
    <w:rsid w:val="004563D9"/>
    <w:rsid w:val="004566BD"/>
    <w:rsid w:val="00460C43"/>
    <w:rsid w:val="00461ADE"/>
    <w:rsid w:val="00462053"/>
    <w:rsid w:val="00462DB9"/>
    <w:rsid w:val="00464670"/>
    <w:rsid w:val="004665FC"/>
    <w:rsid w:val="0047087E"/>
    <w:rsid w:val="00470DF2"/>
    <w:rsid w:val="0047145D"/>
    <w:rsid w:val="00471C7C"/>
    <w:rsid w:val="0047268D"/>
    <w:rsid w:val="00475DAE"/>
    <w:rsid w:val="004806B4"/>
    <w:rsid w:val="00484330"/>
    <w:rsid w:val="004857C2"/>
    <w:rsid w:val="004934F1"/>
    <w:rsid w:val="00493AF4"/>
    <w:rsid w:val="00493E5F"/>
    <w:rsid w:val="0049414B"/>
    <w:rsid w:val="00494FA6"/>
    <w:rsid w:val="00495A38"/>
    <w:rsid w:val="0049740C"/>
    <w:rsid w:val="00497440"/>
    <w:rsid w:val="00497B8D"/>
    <w:rsid w:val="004A03F9"/>
    <w:rsid w:val="004A04F6"/>
    <w:rsid w:val="004A0DB1"/>
    <w:rsid w:val="004A285B"/>
    <w:rsid w:val="004A44BB"/>
    <w:rsid w:val="004A4A62"/>
    <w:rsid w:val="004A54CC"/>
    <w:rsid w:val="004A6392"/>
    <w:rsid w:val="004A6C68"/>
    <w:rsid w:val="004B0574"/>
    <w:rsid w:val="004B0BF4"/>
    <w:rsid w:val="004B0F4D"/>
    <w:rsid w:val="004B1495"/>
    <w:rsid w:val="004B30CC"/>
    <w:rsid w:val="004B30D2"/>
    <w:rsid w:val="004B4D29"/>
    <w:rsid w:val="004B56EB"/>
    <w:rsid w:val="004B7781"/>
    <w:rsid w:val="004B7858"/>
    <w:rsid w:val="004C318A"/>
    <w:rsid w:val="004C3349"/>
    <w:rsid w:val="004C360A"/>
    <w:rsid w:val="004C48EC"/>
    <w:rsid w:val="004C52B5"/>
    <w:rsid w:val="004C77CA"/>
    <w:rsid w:val="004D0139"/>
    <w:rsid w:val="004D2BEF"/>
    <w:rsid w:val="004D3268"/>
    <w:rsid w:val="004D3290"/>
    <w:rsid w:val="004D3D4C"/>
    <w:rsid w:val="004D4685"/>
    <w:rsid w:val="004D4FDB"/>
    <w:rsid w:val="004D52CE"/>
    <w:rsid w:val="004D5E5B"/>
    <w:rsid w:val="004D6306"/>
    <w:rsid w:val="004D6A81"/>
    <w:rsid w:val="004E02FD"/>
    <w:rsid w:val="004E14D8"/>
    <w:rsid w:val="004E2D83"/>
    <w:rsid w:val="004E367B"/>
    <w:rsid w:val="004E45B9"/>
    <w:rsid w:val="004E4ECD"/>
    <w:rsid w:val="004E6368"/>
    <w:rsid w:val="004F0513"/>
    <w:rsid w:val="004F375B"/>
    <w:rsid w:val="004F4670"/>
    <w:rsid w:val="004F4930"/>
    <w:rsid w:val="004F4980"/>
    <w:rsid w:val="004F4A42"/>
    <w:rsid w:val="004F5AA4"/>
    <w:rsid w:val="004F6664"/>
    <w:rsid w:val="004F7356"/>
    <w:rsid w:val="004F7C27"/>
    <w:rsid w:val="00500C9C"/>
    <w:rsid w:val="00500ED4"/>
    <w:rsid w:val="00500F4B"/>
    <w:rsid w:val="0050125D"/>
    <w:rsid w:val="00501F8C"/>
    <w:rsid w:val="00502616"/>
    <w:rsid w:val="00502C0D"/>
    <w:rsid w:val="0050534E"/>
    <w:rsid w:val="00507026"/>
    <w:rsid w:val="00507057"/>
    <w:rsid w:val="005070DA"/>
    <w:rsid w:val="0050764E"/>
    <w:rsid w:val="00507B3F"/>
    <w:rsid w:val="00510D6B"/>
    <w:rsid w:val="00512472"/>
    <w:rsid w:val="00512847"/>
    <w:rsid w:val="0051327F"/>
    <w:rsid w:val="00513F86"/>
    <w:rsid w:val="0051457B"/>
    <w:rsid w:val="00517071"/>
    <w:rsid w:val="005176F3"/>
    <w:rsid w:val="00520AF2"/>
    <w:rsid w:val="00520C79"/>
    <w:rsid w:val="00522406"/>
    <w:rsid w:val="00522F8C"/>
    <w:rsid w:val="0052302D"/>
    <w:rsid w:val="00523A53"/>
    <w:rsid w:val="00524D98"/>
    <w:rsid w:val="00525F53"/>
    <w:rsid w:val="0052638B"/>
    <w:rsid w:val="0053093B"/>
    <w:rsid w:val="005317D5"/>
    <w:rsid w:val="005346E5"/>
    <w:rsid w:val="00536EC1"/>
    <w:rsid w:val="005373DC"/>
    <w:rsid w:val="005414EC"/>
    <w:rsid w:val="00541696"/>
    <w:rsid w:val="0054197E"/>
    <w:rsid w:val="0054215C"/>
    <w:rsid w:val="00542623"/>
    <w:rsid w:val="005438E4"/>
    <w:rsid w:val="00545CBB"/>
    <w:rsid w:val="0054667F"/>
    <w:rsid w:val="00547FC8"/>
    <w:rsid w:val="005501FC"/>
    <w:rsid w:val="005513CF"/>
    <w:rsid w:val="00551BBA"/>
    <w:rsid w:val="005535EB"/>
    <w:rsid w:val="0055379B"/>
    <w:rsid w:val="0055391B"/>
    <w:rsid w:val="00554627"/>
    <w:rsid w:val="005553B8"/>
    <w:rsid w:val="00557057"/>
    <w:rsid w:val="005577AE"/>
    <w:rsid w:val="00561C9D"/>
    <w:rsid w:val="005635E6"/>
    <w:rsid w:val="00563ED4"/>
    <w:rsid w:val="00563EF1"/>
    <w:rsid w:val="0056724E"/>
    <w:rsid w:val="00572BAA"/>
    <w:rsid w:val="005730DC"/>
    <w:rsid w:val="005740C5"/>
    <w:rsid w:val="0057410D"/>
    <w:rsid w:val="00574B30"/>
    <w:rsid w:val="00574E87"/>
    <w:rsid w:val="0057638E"/>
    <w:rsid w:val="005763D7"/>
    <w:rsid w:val="0057663B"/>
    <w:rsid w:val="00576A7A"/>
    <w:rsid w:val="00582610"/>
    <w:rsid w:val="00582BEE"/>
    <w:rsid w:val="00586B22"/>
    <w:rsid w:val="005875EF"/>
    <w:rsid w:val="00590456"/>
    <w:rsid w:val="0059096F"/>
    <w:rsid w:val="005919AD"/>
    <w:rsid w:val="00592BDC"/>
    <w:rsid w:val="00593902"/>
    <w:rsid w:val="00594D2E"/>
    <w:rsid w:val="0059538D"/>
    <w:rsid w:val="00595EDF"/>
    <w:rsid w:val="005977E3"/>
    <w:rsid w:val="005A17D1"/>
    <w:rsid w:val="005A1DEB"/>
    <w:rsid w:val="005A27D7"/>
    <w:rsid w:val="005A2B19"/>
    <w:rsid w:val="005A34D8"/>
    <w:rsid w:val="005A3677"/>
    <w:rsid w:val="005A5050"/>
    <w:rsid w:val="005A62A9"/>
    <w:rsid w:val="005A64F8"/>
    <w:rsid w:val="005A6F99"/>
    <w:rsid w:val="005A6F9D"/>
    <w:rsid w:val="005B0484"/>
    <w:rsid w:val="005B05DF"/>
    <w:rsid w:val="005B1794"/>
    <w:rsid w:val="005B49B3"/>
    <w:rsid w:val="005B4EC3"/>
    <w:rsid w:val="005B51AD"/>
    <w:rsid w:val="005B632E"/>
    <w:rsid w:val="005B6609"/>
    <w:rsid w:val="005B6D93"/>
    <w:rsid w:val="005C0751"/>
    <w:rsid w:val="005C10A0"/>
    <w:rsid w:val="005C1926"/>
    <w:rsid w:val="005C2119"/>
    <w:rsid w:val="005C304D"/>
    <w:rsid w:val="005C3B34"/>
    <w:rsid w:val="005C3FD5"/>
    <w:rsid w:val="005C598C"/>
    <w:rsid w:val="005D1C6B"/>
    <w:rsid w:val="005D2C94"/>
    <w:rsid w:val="005D72E7"/>
    <w:rsid w:val="005D7FB2"/>
    <w:rsid w:val="005E037F"/>
    <w:rsid w:val="005E0AA7"/>
    <w:rsid w:val="005E12CE"/>
    <w:rsid w:val="005E1472"/>
    <w:rsid w:val="005E4683"/>
    <w:rsid w:val="005E4B41"/>
    <w:rsid w:val="005E4F04"/>
    <w:rsid w:val="005E5449"/>
    <w:rsid w:val="005E6798"/>
    <w:rsid w:val="005F0F35"/>
    <w:rsid w:val="005F1B07"/>
    <w:rsid w:val="005F1B23"/>
    <w:rsid w:val="005F4DB7"/>
    <w:rsid w:val="005F55E8"/>
    <w:rsid w:val="005F75D3"/>
    <w:rsid w:val="005F7BD1"/>
    <w:rsid w:val="0060049E"/>
    <w:rsid w:val="006022E4"/>
    <w:rsid w:val="00604EEE"/>
    <w:rsid w:val="00606603"/>
    <w:rsid w:val="006111B9"/>
    <w:rsid w:val="00612078"/>
    <w:rsid w:val="00614097"/>
    <w:rsid w:val="00614800"/>
    <w:rsid w:val="00615E7C"/>
    <w:rsid w:val="006161AB"/>
    <w:rsid w:val="00617630"/>
    <w:rsid w:val="0062083E"/>
    <w:rsid w:val="006223B2"/>
    <w:rsid w:val="006243F9"/>
    <w:rsid w:val="006243FB"/>
    <w:rsid w:val="00627824"/>
    <w:rsid w:val="00627C07"/>
    <w:rsid w:val="00630573"/>
    <w:rsid w:val="00630E85"/>
    <w:rsid w:val="00631994"/>
    <w:rsid w:val="0063634F"/>
    <w:rsid w:val="006363D5"/>
    <w:rsid w:val="006369BD"/>
    <w:rsid w:val="00640AA6"/>
    <w:rsid w:val="00640C1C"/>
    <w:rsid w:val="00640E47"/>
    <w:rsid w:val="006421D4"/>
    <w:rsid w:val="00643270"/>
    <w:rsid w:val="006451DE"/>
    <w:rsid w:val="006465AE"/>
    <w:rsid w:val="00647493"/>
    <w:rsid w:val="00647F8C"/>
    <w:rsid w:val="00650FF5"/>
    <w:rsid w:val="00651688"/>
    <w:rsid w:val="006518C2"/>
    <w:rsid w:val="00655181"/>
    <w:rsid w:val="00657281"/>
    <w:rsid w:val="006617A6"/>
    <w:rsid w:val="00662613"/>
    <w:rsid w:val="006651F0"/>
    <w:rsid w:val="00666037"/>
    <w:rsid w:val="00666127"/>
    <w:rsid w:val="00670C20"/>
    <w:rsid w:val="00671665"/>
    <w:rsid w:val="006720DE"/>
    <w:rsid w:val="00674EBF"/>
    <w:rsid w:val="00680240"/>
    <w:rsid w:val="00682C07"/>
    <w:rsid w:val="00683379"/>
    <w:rsid w:val="0068358D"/>
    <w:rsid w:val="00684B7A"/>
    <w:rsid w:val="006851D5"/>
    <w:rsid w:val="006852CA"/>
    <w:rsid w:val="00686981"/>
    <w:rsid w:val="0069177E"/>
    <w:rsid w:val="00691B6E"/>
    <w:rsid w:val="00692DC4"/>
    <w:rsid w:val="006966CC"/>
    <w:rsid w:val="0069769D"/>
    <w:rsid w:val="00697BEE"/>
    <w:rsid w:val="006A0838"/>
    <w:rsid w:val="006A18D0"/>
    <w:rsid w:val="006A24B6"/>
    <w:rsid w:val="006A38B4"/>
    <w:rsid w:val="006A7157"/>
    <w:rsid w:val="006A794B"/>
    <w:rsid w:val="006B0AD4"/>
    <w:rsid w:val="006B22B3"/>
    <w:rsid w:val="006B27DD"/>
    <w:rsid w:val="006B48F1"/>
    <w:rsid w:val="006B58D2"/>
    <w:rsid w:val="006B5AD8"/>
    <w:rsid w:val="006B64DE"/>
    <w:rsid w:val="006B6936"/>
    <w:rsid w:val="006B6CEF"/>
    <w:rsid w:val="006B7249"/>
    <w:rsid w:val="006B7321"/>
    <w:rsid w:val="006B7A08"/>
    <w:rsid w:val="006C1437"/>
    <w:rsid w:val="006C360D"/>
    <w:rsid w:val="006C40B4"/>
    <w:rsid w:val="006C4B6F"/>
    <w:rsid w:val="006C5111"/>
    <w:rsid w:val="006C600A"/>
    <w:rsid w:val="006C74C2"/>
    <w:rsid w:val="006C7C69"/>
    <w:rsid w:val="006D0251"/>
    <w:rsid w:val="006D31EF"/>
    <w:rsid w:val="006D40B4"/>
    <w:rsid w:val="006D5ED3"/>
    <w:rsid w:val="006D69F0"/>
    <w:rsid w:val="006D6CAC"/>
    <w:rsid w:val="006D77C0"/>
    <w:rsid w:val="006E2629"/>
    <w:rsid w:val="006E53C5"/>
    <w:rsid w:val="006E650B"/>
    <w:rsid w:val="006E6AD8"/>
    <w:rsid w:val="006E6F1E"/>
    <w:rsid w:val="006E74EC"/>
    <w:rsid w:val="006E787F"/>
    <w:rsid w:val="006F3F9F"/>
    <w:rsid w:val="006F7124"/>
    <w:rsid w:val="00700904"/>
    <w:rsid w:val="00700AFF"/>
    <w:rsid w:val="00700EB1"/>
    <w:rsid w:val="00701377"/>
    <w:rsid w:val="00702177"/>
    <w:rsid w:val="00702BC4"/>
    <w:rsid w:val="00703C42"/>
    <w:rsid w:val="00704139"/>
    <w:rsid w:val="00704EE3"/>
    <w:rsid w:val="007078AA"/>
    <w:rsid w:val="00707D78"/>
    <w:rsid w:val="0071003C"/>
    <w:rsid w:val="00710085"/>
    <w:rsid w:val="007102E3"/>
    <w:rsid w:val="00711566"/>
    <w:rsid w:val="00712217"/>
    <w:rsid w:val="00712FF8"/>
    <w:rsid w:val="0071355D"/>
    <w:rsid w:val="0071537B"/>
    <w:rsid w:val="00715EBE"/>
    <w:rsid w:val="007163CD"/>
    <w:rsid w:val="00717DDC"/>
    <w:rsid w:val="00717F86"/>
    <w:rsid w:val="00721075"/>
    <w:rsid w:val="007221F8"/>
    <w:rsid w:val="00723709"/>
    <w:rsid w:val="0072469D"/>
    <w:rsid w:val="00725790"/>
    <w:rsid w:val="007258CD"/>
    <w:rsid w:val="00726D55"/>
    <w:rsid w:val="007279B7"/>
    <w:rsid w:val="00727A0E"/>
    <w:rsid w:val="00727C24"/>
    <w:rsid w:val="007305EF"/>
    <w:rsid w:val="00731704"/>
    <w:rsid w:val="0073264C"/>
    <w:rsid w:val="00732BE8"/>
    <w:rsid w:val="00732DD9"/>
    <w:rsid w:val="00734776"/>
    <w:rsid w:val="007348BC"/>
    <w:rsid w:val="00736517"/>
    <w:rsid w:val="00737E9A"/>
    <w:rsid w:val="0074127A"/>
    <w:rsid w:val="00741942"/>
    <w:rsid w:val="007419DE"/>
    <w:rsid w:val="00741CA6"/>
    <w:rsid w:val="00744150"/>
    <w:rsid w:val="007475E2"/>
    <w:rsid w:val="0075368B"/>
    <w:rsid w:val="00761DCE"/>
    <w:rsid w:val="00761F55"/>
    <w:rsid w:val="00762352"/>
    <w:rsid w:val="00764803"/>
    <w:rsid w:val="00764C41"/>
    <w:rsid w:val="00765B3B"/>
    <w:rsid w:val="00767940"/>
    <w:rsid w:val="00771226"/>
    <w:rsid w:val="00771F6B"/>
    <w:rsid w:val="00774434"/>
    <w:rsid w:val="00776DA3"/>
    <w:rsid w:val="00777B73"/>
    <w:rsid w:val="0078062F"/>
    <w:rsid w:val="00780CDC"/>
    <w:rsid w:val="00781A4D"/>
    <w:rsid w:val="00782344"/>
    <w:rsid w:val="00782921"/>
    <w:rsid w:val="007838B8"/>
    <w:rsid w:val="0078483E"/>
    <w:rsid w:val="00785797"/>
    <w:rsid w:val="00785BAE"/>
    <w:rsid w:val="0078607E"/>
    <w:rsid w:val="007867E2"/>
    <w:rsid w:val="007921BB"/>
    <w:rsid w:val="00792E81"/>
    <w:rsid w:val="00792FB3"/>
    <w:rsid w:val="00793148"/>
    <w:rsid w:val="00795CC9"/>
    <w:rsid w:val="00795D8E"/>
    <w:rsid w:val="00796807"/>
    <w:rsid w:val="007968A3"/>
    <w:rsid w:val="00796F7E"/>
    <w:rsid w:val="007972EC"/>
    <w:rsid w:val="007975FF"/>
    <w:rsid w:val="00797C3C"/>
    <w:rsid w:val="007A035D"/>
    <w:rsid w:val="007A1108"/>
    <w:rsid w:val="007A2FB9"/>
    <w:rsid w:val="007A58B9"/>
    <w:rsid w:val="007A661B"/>
    <w:rsid w:val="007A6DA4"/>
    <w:rsid w:val="007A71F7"/>
    <w:rsid w:val="007B0854"/>
    <w:rsid w:val="007B0BB1"/>
    <w:rsid w:val="007B1155"/>
    <w:rsid w:val="007B2128"/>
    <w:rsid w:val="007B2C42"/>
    <w:rsid w:val="007B3C50"/>
    <w:rsid w:val="007B4329"/>
    <w:rsid w:val="007B543D"/>
    <w:rsid w:val="007B6FDA"/>
    <w:rsid w:val="007B7E10"/>
    <w:rsid w:val="007C07AF"/>
    <w:rsid w:val="007C0811"/>
    <w:rsid w:val="007C13E2"/>
    <w:rsid w:val="007C29CA"/>
    <w:rsid w:val="007C3174"/>
    <w:rsid w:val="007C38D6"/>
    <w:rsid w:val="007C426D"/>
    <w:rsid w:val="007C4C30"/>
    <w:rsid w:val="007C4DF9"/>
    <w:rsid w:val="007C5F54"/>
    <w:rsid w:val="007C5F80"/>
    <w:rsid w:val="007D069E"/>
    <w:rsid w:val="007D176D"/>
    <w:rsid w:val="007D63C4"/>
    <w:rsid w:val="007D7B6C"/>
    <w:rsid w:val="007E46D8"/>
    <w:rsid w:val="007E5062"/>
    <w:rsid w:val="007E51EE"/>
    <w:rsid w:val="007E5DE8"/>
    <w:rsid w:val="007E688B"/>
    <w:rsid w:val="007E7990"/>
    <w:rsid w:val="007F1160"/>
    <w:rsid w:val="007F2E17"/>
    <w:rsid w:val="007F6AAE"/>
    <w:rsid w:val="007F7A7D"/>
    <w:rsid w:val="007F7EB7"/>
    <w:rsid w:val="008009C6"/>
    <w:rsid w:val="008029F9"/>
    <w:rsid w:val="00802BD2"/>
    <w:rsid w:val="008031A8"/>
    <w:rsid w:val="008034E0"/>
    <w:rsid w:val="00804C54"/>
    <w:rsid w:val="00804D6D"/>
    <w:rsid w:val="008052AE"/>
    <w:rsid w:val="00806473"/>
    <w:rsid w:val="008074E1"/>
    <w:rsid w:val="008079D0"/>
    <w:rsid w:val="0081089A"/>
    <w:rsid w:val="00811288"/>
    <w:rsid w:val="00811ED3"/>
    <w:rsid w:val="008122EE"/>
    <w:rsid w:val="00812C8C"/>
    <w:rsid w:val="0081602F"/>
    <w:rsid w:val="00816FF2"/>
    <w:rsid w:val="00817011"/>
    <w:rsid w:val="00817425"/>
    <w:rsid w:val="008174C6"/>
    <w:rsid w:val="00820EB3"/>
    <w:rsid w:val="00821211"/>
    <w:rsid w:val="00821401"/>
    <w:rsid w:val="008234C5"/>
    <w:rsid w:val="00823820"/>
    <w:rsid w:val="00823C55"/>
    <w:rsid w:val="00824505"/>
    <w:rsid w:val="00827D61"/>
    <w:rsid w:val="00832307"/>
    <w:rsid w:val="00835AA7"/>
    <w:rsid w:val="008361BF"/>
    <w:rsid w:val="00836419"/>
    <w:rsid w:val="008420F1"/>
    <w:rsid w:val="00842537"/>
    <w:rsid w:val="00842905"/>
    <w:rsid w:val="00850133"/>
    <w:rsid w:val="00850152"/>
    <w:rsid w:val="00851676"/>
    <w:rsid w:val="00851A6C"/>
    <w:rsid w:val="00852004"/>
    <w:rsid w:val="00852FE6"/>
    <w:rsid w:val="00854A47"/>
    <w:rsid w:val="008570F8"/>
    <w:rsid w:val="0085755E"/>
    <w:rsid w:val="0085764E"/>
    <w:rsid w:val="008627CA"/>
    <w:rsid w:val="00864117"/>
    <w:rsid w:val="00864CCC"/>
    <w:rsid w:val="008656FC"/>
    <w:rsid w:val="00865F38"/>
    <w:rsid w:val="008675C0"/>
    <w:rsid w:val="008724CB"/>
    <w:rsid w:val="00873368"/>
    <w:rsid w:val="008735C8"/>
    <w:rsid w:val="00874A44"/>
    <w:rsid w:val="00875096"/>
    <w:rsid w:val="0087697D"/>
    <w:rsid w:val="00876D84"/>
    <w:rsid w:val="00882332"/>
    <w:rsid w:val="008846FC"/>
    <w:rsid w:val="00884A19"/>
    <w:rsid w:val="00886289"/>
    <w:rsid w:val="00886412"/>
    <w:rsid w:val="00886DF9"/>
    <w:rsid w:val="00890319"/>
    <w:rsid w:val="00890876"/>
    <w:rsid w:val="008909FC"/>
    <w:rsid w:val="008957CF"/>
    <w:rsid w:val="00895C2D"/>
    <w:rsid w:val="008961CE"/>
    <w:rsid w:val="00896D36"/>
    <w:rsid w:val="008A21CD"/>
    <w:rsid w:val="008A3898"/>
    <w:rsid w:val="008A613A"/>
    <w:rsid w:val="008A632E"/>
    <w:rsid w:val="008A6562"/>
    <w:rsid w:val="008A6A9A"/>
    <w:rsid w:val="008A7E38"/>
    <w:rsid w:val="008B26F7"/>
    <w:rsid w:val="008B2EA1"/>
    <w:rsid w:val="008B4370"/>
    <w:rsid w:val="008B4A83"/>
    <w:rsid w:val="008B6E4A"/>
    <w:rsid w:val="008C068E"/>
    <w:rsid w:val="008C1FDB"/>
    <w:rsid w:val="008C3C16"/>
    <w:rsid w:val="008C3D6D"/>
    <w:rsid w:val="008C46DA"/>
    <w:rsid w:val="008C47F2"/>
    <w:rsid w:val="008D06A1"/>
    <w:rsid w:val="008D10A4"/>
    <w:rsid w:val="008D24F1"/>
    <w:rsid w:val="008D3142"/>
    <w:rsid w:val="008D37E9"/>
    <w:rsid w:val="008D4CD2"/>
    <w:rsid w:val="008D5B25"/>
    <w:rsid w:val="008D63A0"/>
    <w:rsid w:val="008D7FAC"/>
    <w:rsid w:val="008E07B9"/>
    <w:rsid w:val="008E376E"/>
    <w:rsid w:val="008E6887"/>
    <w:rsid w:val="008F229F"/>
    <w:rsid w:val="008F2915"/>
    <w:rsid w:val="008F2A27"/>
    <w:rsid w:val="008F3650"/>
    <w:rsid w:val="008F36E0"/>
    <w:rsid w:val="008F7026"/>
    <w:rsid w:val="008F75A1"/>
    <w:rsid w:val="008F7E2C"/>
    <w:rsid w:val="008F7FBB"/>
    <w:rsid w:val="00901A5F"/>
    <w:rsid w:val="00903B47"/>
    <w:rsid w:val="00903EA8"/>
    <w:rsid w:val="00905243"/>
    <w:rsid w:val="00905DE4"/>
    <w:rsid w:val="00906837"/>
    <w:rsid w:val="009072DC"/>
    <w:rsid w:val="00907EEA"/>
    <w:rsid w:val="00910022"/>
    <w:rsid w:val="00911209"/>
    <w:rsid w:val="00911E3A"/>
    <w:rsid w:val="00913059"/>
    <w:rsid w:val="00913563"/>
    <w:rsid w:val="0091489C"/>
    <w:rsid w:val="00914A53"/>
    <w:rsid w:val="00916116"/>
    <w:rsid w:val="00916C99"/>
    <w:rsid w:val="00917AEF"/>
    <w:rsid w:val="00917DB8"/>
    <w:rsid w:val="00920102"/>
    <w:rsid w:val="0092051B"/>
    <w:rsid w:val="00920E53"/>
    <w:rsid w:val="00921704"/>
    <w:rsid w:val="00921930"/>
    <w:rsid w:val="009238F5"/>
    <w:rsid w:val="00924FA6"/>
    <w:rsid w:val="00927484"/>
    <w:rsid w:val="009279D5"/>
    <w:rsid w:val="00927C67"/>
    <w:rsid w:val="009303A6"/>
    <w:rsid w:val="009311CA"/>
    <w:rsid w:val="00932724"/>
    <w:rsid w:val="00933E7F"/>
    <w:rsid w:val="00933F6D"/>
    <w:rsid w:val="009340C0"/>
    <w:rsid w:val="0093468A"/>
    <w:rsid w:val="00934DEB"/>
    <w:rsid w:val="00935578"/>
    <w:rsid w:val="00935BA6"/>
    <w:rsid w:val="00936240"/>
    <w:rsid w:val="00936796"/>
    <w:rsid w:val="00937BA0"/>
    <w:rsid w:val="009410CF"/>
    <w:rsid w:val="00941EFB"/>
    <w:rsid w:val="009441E8"/>
    <w:rsid w:val="009452E0"/>
    <w:rsid w:val="0094593D"/>
    <w:rsid w:val="00946208"/>
    <w:rsid w:val="0094681B"/>
    <w:rsid w:val="00946F19"/>
    <w:rsid w:val="00950B3D"/>
    <w:rsid w:val="009527E9"/>
    <w:rsid w:val="00953018"/>
    <w:rsid w:val="00953307"/>
    <w:rsid w:val="00953A80"/>
    <w:rsid w:val="00953B28"/>
    <w:rsid w:val="009542F1"/>
    <w:rsid w:val="00955680"/>
    <w:rsid w:val="00956FE3"/>
    <w:rsid w:val="009579CC"/>
    <w:rsid w:val="00960D85"/>
    <w:rsid w:val="00960E3D"/>
    <w:rsid w:val="00962494"/>
    <w:rsid w:val="00962778"/>
    <w:rsid w:val="009630F7"/>
    <w:rsid w:val="00964930"/>
    <w:rsid w:val="00965417"/>
    <w:rsid w:val="00965590"/>
    <w:rsid w:val="009663B5"/>
    <w:rsid w:val="00966777"/>
    <w:rsid w:val="009668BF"/>
    <w:rsid w:val="009668EF"/>
    <w:rsid w:val="00967975"/>
    <w:rsid w:val="00967A9F"/>
    <w:rsid w:val="00970AA3"/>
    <w:rsid w:val="00970FE3"/>
    <w:rsid w:val="009726AB"/>
    <w:rsid w:val="009746CF"/>
    <w:rsid w:val="00974CC5"/>
    <w:rsid w:val="0097563C"/>
    <w:rsid w:val="0097641B"/>
    <w:rsid w:val="009824CE"/>
    <w:rsid w:val="00982D41"/>
    <w:rsid w:val="00983039"/>
    <w:rsid w:val="00983626"/>
    <w:rsid w:val="00984F7F"/>
    <w:rsid w:val="009854C9"/>
    <w:rsid w:val="00985D49"/>
    <w:rsid w:val="009900EE"/>
    <w:rsid w:val="0099012F"/>
    <w:rsid w:val="00990662"/>
    <w:rsid w:val="00991063"/>
    <w:rsid w:val="00992CF8"/>
    <w:rsid w:val="00993F54"/>
    <w:rsid w:val="009941C0"/>
    <w:rsid w:val="009A1A48"/>
    <w:rsid w:val="009A367C"/>
    <w:rsid w:val="009A3719"/>
    <w:rsid w:val="009A3B17"/>
    <w:rsid w:val="009A3F57"/>
    <w:rsid w:val="009A50AA"/>
    <w:rsid w:val="009A6253"/>
    <w:rsid w:val="009A6C53"/>
    <w:rsid w:val="009B0318"/>
    <w:rsid w:val="009B036D"/>
    <w:rsid w:val="009B13FA"/>
    <w:rsid w:val="009B288A"/>
    <w:rsid w:val="009B403A"/>
    <w:rsid w:val="009B4194"/>
    <w:rsid w:val="009B603F"/>
    <w:rsid w:val="009B6340"/>
    <w:rsid w:val="009C0A22"/>
    <w:rsid w:val="009C0C32"/>
    <w:rsid w:val="009C0DFF"/>
    <w:rsid w:val="009C1081"/>
    <w:rsid w:val="009C3164"/>
    <w:rsid w:val="009C3CF5"/>
    <w:rsid w:val="009C612F"/>
    <w:rsid w:val="009C64D6"/>
    <w:rsid w:val="009D1C66"/>
    <w:rsid w:val="009D2A62"/>
    <w:rsid w:val="009D35A5"/>
    <w:rsid w:val="009D451F"/>
    <w:rsid w:val="009D5900"/>
    <w:rsid w:val="009D5FDE"/>
    <w:rsid w:val="009E2228"/>
    <w:rsid w:val="009E3F58"/>
    <w:rsid w:val="009E41D4"/>
    <w:rsid w:val="009E4A97"/>
    <w:rsid w:val="009E4DA1"/>
    <w:rsid w:val="009E54AB"/>
    <w:rsid w:val="009E7074"/>
    <w:rsid w:val="009F2447"/>
    <w:rsid w:val="009F2DCC"/>
    <w:rsid w:val="009F4BA1"/>
    <w:rsid w:val="009F7716"/>
    <w:rsid w:val="009F7A0B"/>
    <w:rsid w:val="00A020DF"/>
    <w:rsid w:val="00A02585"/>
    <w:rsid w:val="00A02E27"/>
    <w:rsid w:val="00A03A14"/>
    <w:rsid w:val="00A04816"/>
    <w:rsid w:val="00A1031A"/>
    <w:rsid w:val="00A1182C"/>
    <w:rsid w:val="00A12031"/>
    <w:rsid w:val="00A1339B"/>
    <w:rsid w:val="00A15F8D"/>
    <w:rsid w:val="00A16338"/>
    <w:rsid w:val="00A16D00"/>
    <w:rsid w:val="00A2046C"/>
    <w:rsid w:val="00A206D6"/>
    <w:rsid w:val="00A21362"/>
    <w:rsid w:val="00A21636"/>
    <w:rsid w:val="00A21F97"/>
    <w:rsid w:val="00A23C0A"/>
    <w:rsid w:val="00A24EE1"/>
    <w:rsid w:val="00A25377"/>
    <w:rsid w:val="00A264D3"/>
    <w:rsid w:val="00A266B3"/>
    <w:rsid w:val="00A27505"/>
    <w:rsid w:val="00A3017E"/>
    <w:rsid w:val="00A30EA3"/>
    <w:rsid w:val="00A33028"/>
    <w:rsid w:val="00A33BAF"/>
    <w:rsid w:val="00A340D5"/>
    <w:rsid w:val="00A35721"/>
    <w:rsid w:val="00A36660"/>
    <w:rsid w:val="00A36C22"/>
    <w:rsid w:val="00A378F2"/>
    <w:rsid w:val="00A37F69"/>
    <w:rsid w:val="00A40959"/>
    <w:rsid w:val="00A40CED"/>
    <w:rsid w:val="00A4167E"/>
    <w:rsid w:val="00A42C0A"/>
    <w:rsid w:val="00A44FA8"/>
    <w:rsid w:val="00A510B8"/>
    <w:rsid w:val="00A5255B"/>
    <w:rsid w:val="00A5279E"/>
    <w:rsid w:val="00A5483E"/>
    <w:rsid w:val="00A54B4A"/>
    <w:rsid w:val="00A55D68"/>
    <w:rsid w:val="00A57159"/>
    <w:rsid w:val="00A574AB"/>
    <w:rsid w:val="00A578B6"/>
    <w:rsid w:val="00A57EBE"/>
    <w:rsid w:val="00A62C3A"/>
    <w:rsid w:val="00A6671D"/>
    <w:rsid w:val="00A66D9C"/>
    <w:rsid w:val="00A67721"/>
    <w:rsid w:val="00A67B41"/>
    <w:rsid w:val="00A67D68"/>
    <w:rsid w:val="00A70122"/>
    <w:rsid w:val="00A727D1"/>
    <w:rsid w:val="00A740AE"/>
    <w:rsid w:val="00A7438A"/>
    <w:rsid w:val="00A74A1C"/>
    <w:rsid w:val="00A75AE4"/>
    <w:rsid w:val="00A75D25"/>
    <w:rsid w:val="00A76585"/>
    <w:rsid w:val="00A82811"/>
    <w:rsid w:val="00A831C8"/>
    <w:rsid w:val="00A83759"/>
    <w:rsid w:val="00A8469D"/>
    <w:rsid w:val="00A84FC5"/>
    <w:rsid w:val="00A851E3"/>
    <w:rsid w:val="00A85D33"/>
    <w:rsid w:val="00A86CBD"/>
    <w:rsid w:val="00A86F94"/>
    <w:rsid w:val="00A9088C"/>
    <w:rsid w:val="00A920E2"/>
    <w:rsid w:val="00A92EF5"/>
    <w:rsid w:val="00A93405"/>
    <w:rsid w:val="00A94D38"/>
    <w:rsid w:val="00A966DC"/>
    <w:rsid w:val="00A97799"/>
    <w:rsid w:val="00AA1787"/>
    <w:rsid w:val="00AA34C5"/>
    <w:rsid w:val="00AA385E"/>
    <w:rsid w:val="00AA766C"/>
    <w:rsid w:val="00AB1D0E"/>
    <w:rsid w:val="00AB1EC6"/>
    <w:rsid w:val="00AB5422"/>
    <w:rsid w:val="00AB742D"/>
    <w:rsid w:val="00AC1F4E"/>
    <w:rsid w:val="00AC218D"/>
    <w:rsid w:val="00AC37E0"/>
    <w:rsid w:val="00AC449A"/>
    <w:rsid w:val="00AC4506"/>
    <w:rsid w:val="00AC5509"/>
    <w:rsid w:val="00AC6145"/>
    <w:rsid w:val="00AC70AD"/>
    <w:rsid w:val="00AC7116"/>
    <w:rsid w:val="00AC7465"/>
    <w:rsid w:val="00AC7AA8"/>
    <w:rsid w:val="00AD0E7B"/>
    <w:rsid w:val="00AD19F5"/>
    <w:rsid w:val="00AD34D7"/>
    <w:rsid w:val="00AD4972"/>
    <w:rsid w:val="00AD5A79"/>
    <w:rsid w:val="00AD6B5E"/>
    <w:rsid w:val="00AE1D34"/>
    <w:rsid w:val="00AE1D87"/>
    <w:rsid w:val="00AE2116"/>
    <w:rsid w:val="00AE2CDE"/>
    <w:rsid w:val="00AE3707"/>
    <w:rsid w:val="00AF04C9"/>
    <w:rsid w:val="00AF262A"/>
    <w:rsid w:val="00AF291B"/>
    <w:rsid w:val="00AF34FA"/>
    <w:rsid w:val="00AF36AB"/>
    <w:rsid w:val="00AF46C0"/>
    <w:rsid w:val="00AF5574"/>
    <w:rsid w:val="00AF5AF9"/>
    <w:rsid w:val="00AF5B69"/>
    <w:rsid w:val="00AF6338"/>
    <w:rsid w:val="00AF68C0"/>
    <w:rsid w:val="00B015B0"/>
    <w:rsid w:val="00B01830"/>
    <w:rsid w:val="00B02B94"/>
    <w:rsid w:val="00B0344C"/>
    <w:rsid w:val="00B0384C"/>
    <w:rsid w:val="00B03A6E"/>
    <w:rsid w:val="00B053DE"/>
    <w:rsid w:val="00B075FA"/>
    <w:rsid w:val="00B0784B"/>
    <w:rsid w:val="00B118D8"/>
    <w:rsid w:val="00B11D5B"/>
    <w:rsid w:val="00B11E17"/>
    <w:rsid w:val="00B12353"/>
    <w:rsid w:val="00B132B6"/>
    <w:rsid w:val="00B146B0"/>
    <w:rsid w:val="00B1561E"/>
    <w:rsid w:val="00B168CB"/>
    <w:rsid w:val="00B17B5B"/>
    <w:rsid w:val="00B20B13"/>
    <w:rsid w:val="00B21DE1"/>
    <w:rsid w:val="00B21F34"/>
    <w:rsid w:val="00B228F4"/>
    <w:rsid w:val="00B22D69"/>
    <w:rsid w:val="00B23C87"/>
    <w:rsid w:val="00B25142"/>
    <w:rsid w:val="00B25586"/>
    <w:rsid w:val="00B270B4"/>
    <w:rsid w:val="00B270D4"/>
    <w:rsid w:val="00B270DF"/>
    <w:rsid w:val="00B27D0A"/>
    <w:rsid w:val="00B303AD"/>
    <w:rsid w:val="00B30F3C"/>
    <w:rsid w:val="00B31AEA"/>
    <w:rsid w:val="00B32704"/>
    <w:rsid w:val="00B32BBB"/>
    <w:rsid w:val="00B32E19"/>
    <w:rsid w:val="00B3355C"/>
    <w:rsid w:val="00B35E9C"/>
    <w:rsid w:val="00B37203"/>
    <w:rsid w:val="00B37E8F"/>
    <w:rsid w:val="00B402F0"/>
    <w:rsid w:val="00B40724"/>
    <w:rsid w:val="00B4111B"/>
    <w:rsid w:val="00B435AB"/>
    <w:rsid w:val="00B44AFB"/>
    <w:rsid w:val="00B46F85"/>
    <w:rsid w:val="00B4774F"/>
    <w:rsid w:val="00B507B2"/>
    <w:rsid w:val="00B51CCF"/>
    <w:rsid w:val="00B52055"/>
    <w:rsid w:val="00B528A9"/>
    <w:rsid w:val="00B52AC7"/>
    <w:rsid w:val="00B5390C"/>
    <w:rsid w:val="00B555C9"/>
    <w:rsid w:val="00B557E2"/>
    <w:rsid w:val="00B5604E"/>
    <w:rsid w:val="00B57141"/>
    <w:rsid w:val="00B5774F"/>
    <w:rsid w:val="00B61DCF"/>
    <w:rsid w:val="00B62E3C"/>
    <w:rsid w:val="00B6363C"/>
    <w:rsid w:val="00B64ABD"/>
    <w:rsid w:val="00B64ADC"/>
    <w:rsid w:val="00B65175"/>
    <w:rsid w:val="00B65438"/>
    <w:rsid w:val="00B66214"/>
    <w:rsid w:val="00B70558"/>
    <w:rsid w:val="00B73968"/>
    <w:rsid w:val="00B74005"/>
    <w:rsid w:val="00B745B9"/>
    <w:rsid w:val="00B8216F"/>
    <w:rsid w:val="00B83169"/>
    <w:rsid w:val="00B838FE"/>
    <w:rsid w:val="00B83C8F"/>
    <w:rsid w:val="00B84A19"/>
    <w:rsid w:val="00B8578B"/>
    <w:rsid w:val="00B8666D"/>
    <w:rsid w:val="00B876A4"/>
    <w:rsid w:val="00B87A0C"/>
    <w:rsid w:val="00B87F30"/>
    <w:rsid w:val="00B912E7"/>
    <w:rsid w:val="00B91B51"/>
    <w:rsid w:val="00B928D9"/>
    <w:rsid w:val="00B92AC5"/>
    <w:rsid w:val="00B9341C"/>
    <w:rsid w:val="00B94A15"/>
    <w:rsid w:val="00B955EF"/>
    <w:rsid w:val="00B95EE5"/>
    <w:rsid w:val="00B960BC"/>
    <w:rsid w:val="00B9683E"/>
    <w:rsid w:val="00B96C9C"/>
    <w:rsid w:val="00BA4DBF"/>
    <w:rsid w:val="00BA7CF6"/>
    <w:rsid w:val="00BA7E71"/>
    <w:rsid w:val="00BB0882"/>
    <w:rsid w:val="00BB1BBC"/>
    <w:rsid w:val="00BB24DF"/>
    <w:rsid w:val="00BB3619"/>
    <w:rsid w:val="00BB3A8D"/>
    <w:rsid w:val="00BB3E17"/>
    <w:rsid w:val="00BB5321"/>
    <w:rsid w:val="00BB5637"/>
    <w:rsid w:val="00BC030C"/>
    <w:rsid w:val="00BC0D31"/>
    <w:rsid w:val="00BC0D53"/>
    <w:rsid w:val="00BC2C02"/>
    <w:rsid w:val="00BC375B"/>
    <w:rsid w:val="00BC39D1"/>
    <w:rsid w:val="00BC66B4"/>
    <w:rsid w:val="00BC7EB9"/>
    <w:rsid w:val="00BC7F49"/>
    <w:rsid w:val="00BD0005"/>
    <w:rsid w:val="00BD1705"/>
    <w:rsid w:val="00BD197F"/>
    <w:rsid w:val="00BD3A8C"/>
    <w:rsid w:val="00BD4EAF"/>
    <w:rsid w:val="00BD595E"/>
    <w:rsid w:val="00BD6232"/>
    <w:rsid w:val="00BD700B"/>
    <w:rsid w:val="00BE2019"/>
    <w:rsid w:val="00BE22B4"/>
    <w:rsid w:val="00BE2B63"/>
    <w:rsid w:val="00BE5383"/>
    <w:rsid w:val="00BE6E82"/>
    <w:rsid w:val="00BE70BE"/>
    <w:rsid w:val="00BE7FE9"/>
    <w:rsid w:val="00BF0DCE"/>
    <w:rsid w:val="00BF1E24"/>
    <w:rsid w:val="00BF218A"/>
    <w:rsid w:val="00BF43DF"/>
    <w:rsid w:val="00BF5941"/>
    <w:rsid w:val="00BF7B1A"/>
    <w:rsid w:val="00BF7E3F"/>
    <w:rsid w:val="00C00883"/>
    <w:rsid w:val="00C00F20"/>
    <w:rsid w:val="00C02BB9"/>
    <w:rsid w:val="00C031FE"/>
    <w:rsid w:val="00C06070"/>
    <w:rsid w:val="00C10B47"/>
    <w:rsid w:val="00C12D42"/>
    <w:rsid w:val="00C16163"/>
    <w:rsid w:val="00C1716F"/>
    <w:rsid w:val="00C218A3"/>
    <w:rsid w:val="00C21B6F"/>
    <w:rsid w:val="00C22CBC"/>
    <w:rsid w:val="00C23730"/>
    <w:rsid w:val="00C23B69"/>
    <w:rsid w:val="00C23F4B"/>
    <w:rsid w:val="00C248CE"/>
    <w:rsid w:val="00C25920"/>
    <w:rsid w:val="00C26470"/>
    <w:rsid w:val="00C2749E"/>
    <w:rsid w:val="00C305B7"/>
    <w:rsid w:val="00C30C1D"/>
    <w:rsid w:val="00C32F12"/>
    <w:rsid w:val="00C33116"/>
    <w:rsid w:val="00C33940"/>
    <w:rsid w:val="00C371EB"/>
    <w:rsid w:val="00C37815"/>
    <w:rsid w:val="00C4006A"/>
    <w:rsid w:val="00C405EC"/>
    <w:rsid w:val="00C40AA9"/>
    <w:rsid w:val="00C41777"/>
    <w:rsid w:val="00C42D1A"/>
    <w:rsid w:val="00C442E5"/>
    <w:rsid w:val="00C508DF"/>
    <w:rsid w:val="00C50A38"/>
    <w:rsid w:val="00C50BFE"/>
    <w:rsid w:val="00C51749"/>
    <w:rsid w:val="00C558AD"/>
    <w:rsid w:val="00C5729D"/>
    <w:rsid w:val="00C57583"/>
    <w:rsid w:val="00C66F09"/>
    <w:rsid w:val="00C7230E"/>
    <w:rsid w:val="00C7292E"/>
    <w:rsid w:val="00C7349B"/>
    <w:rsid w:val="00C7354D"/>
    <w:rsid w:val="00C7370D"/>
    <w:rsid w:val="00C75E02"/>
    <w:rsid w:val="00C81CF5"/>
    <w:rsid w:val="00C82E61"/>
    <w:rsid w:val="00C830C5"/>
    <w:rsid w:val="00C837AE"/>
    <w:rsid w:val="00C83E2B"/>
    <w:rsid w:val="00C84230"/>
    <w:rsid w:val="00C85BEE"/>
    <w:rsid w:val="00C8600C"/>
    <w:rsid w:val="00C86D77"/>
    <w:rsid w:val="00C875DD"/>
    <w:rsid w:val="00C87FE6"/>
    <w:rsid w:val="00C90CE1"/>
    <w:rsid w:val="00C930A4"/>
    <w:rsid w:val="00C93EDB"/>
    <w:rsid w:val="00C943B4"/>
    <w:rsid w:val="00C957F9"/>
    <w:rsid w:val="00CA037D"/>
    <w:rsid w:val="00CA0C6E"/>
    <w:rsid w:val="00CA1F34"/>
    <w:rsid w:val="00CA426D"/>
    <w:rsid w:val="00CB22D2"/>
    <w:rsid w:val="00CB3722"/>
    <w:rsid w:val="00CB39BB"/>
    <w:rsid w:val="00CB3B7D"/>
    <w:rsid w:val="00CB3D46"/>
    <w:rsid w:val="00CB419F"/>
    <w:rsid w:val="00CB51DE"/>
    <w:rsid w:val="00CB5701"/>
    <w:rsid w:val="00CC00FE"/>
    <w:rsid w:val="00CC0822"/>
    <w:rsid w:val="00CC11A7"/>
    <w:rsid w:val="00CC25FD"/>
    <w:rsid w:val="00CC2B4F"/>
    <w:rsid w:val="00CC2CC2"/>
    <w:rsid w:val="00CC549D"/>
    <w:rsid w:val="00CC5F1B"/>
    <w:rsid w:val="00CC7648"/>
    <w:rsid w:val="00CD0E7B"/>
    <w:rsid w:val="00CD1646"/>
    <w:rsid w:val="00CD2C18"/>
    <w:rsid w:val="00CD2E8F"/>
    <w:rsid w:val="00CD3082"/>
    <w:rsid w:val="00CD315C"/>
    <w:rsid w:val="00CD4929"/>
    <w:rsid w:val="00CD5121"/>
    <w:rsid w:val="00CD57BE"/>
    <w:rsid w:val="00CD6286"/>
    <w:rsid w:val="00CD7251"/>
    <w:rsid w:val="00CD7E81"/>
    <w:rsid w:val="00CE0514"/>
    <w:rsid w:val="00CE1AC1"/>
    <w:rsid w:val="00CE1C22"/>
    <w:rsid w:val="00CE3296"/>
    <w:rsid w:val="00CE3505"/>
    <w:rsid w:val="00CE5362"/>
    <w:rsid w:val="00CF0540"/>
    <w:rsid w:val="00CF1449"/>
    <w:rsid w:val="00CF1C35"/>
    <w:rsid w:val="00CF35C2"/>
    <w:rsid w:val="00CF3B1B"/>
    <w:rsid w:val="00CF5470"/>
    <w:rsid w:val="00CF6047"/>
    <w:rsid w:val="00CF6C54"/>
    <w:rsid w:val="00CF7F95"/>
    <w:rsid w:val="00D03BFE"/>
    <w:rsid w:val="00D04463"/>
    <w:rsid w:val="00D05632"/>
    <w:rsid w:val="00D06853"/>
    <w:rsid w:val="00D06B09"/>
    <w:rsid w:val="00D06FA7"/>
    <w:rsid w:val="00D0729B"/>
    <w:rsid w:val="00D10DCC"/>
    <w:rsid w:val="00D112A1"/>
    <w:rsid w:val="00D11345"/>
    <w:rsid w:val="00D12925"/>
    <w:rsid w:val="00D13489"/>
    <w:rsid w:val="00D14178"/>
    <w:rsid w:val="00D154CA"/>
    <w:rsid w:val="00D170FA"/>
    <w:rsid w:val="00D179BE"/>
    <w:rsid w:val="00D2163D"/>
    <w:rsid w:val="00D2297D"/>
    <w:rsid w:val="00D22FCA"/>
    <w:rsid w:val="00D2341E"/>
    <w:rsid w:val="00D25AFB"/>
    <w:rsid w:val="00D25B10"/>
    <w:rsid w:val="00D26EE4"/>
    <w:rsid w:val="00D27056"/>
    <w:rsid w:val="00D27449"/>
    <w:rsid w:val="00D301CB"/>
    <w:rsid w:val="00D306DF"/>
    <w:rsid w:val="00D31122"/>
    <w:rsid w:val="00D33F4A"/>
    <w:rsid w:val="00D33FA0"/>
    <w:rsid w:val="00D34068"/>
    <w:rsid w:val="00D35169"/>
    <w:rsid w:val="00D35240"/>
    <w:rsid w:val="00D35FC7"/>
    <w:rsid w:val="00D37A2B"/>
    <w:rsid w:val="00D409BB"/>
    <w:rsid w:val="00D43D07"/>
    <w:rsid w:val="00D44451"/>
    <w:rsid w:val="00D44A2A"/>
    <w:rsid w:val="00D44BC9"/>
    <w:rsid w:val="00D45920"/>
    <w:rsid w:val="00D45FC7"/>
    <w:rsid w:val="00D47289"/>
    <w:rsid w:val="00D47829"/>
    <w:rsid w:val="00D501E6"/>
    <w:rsid w:val="00D515A1"/>
    <w:rsid w:val="00D52BF1"/>
    <w:rsid w:val="00D535F8"/>
    <w:rsid w:val="00D541E2"/>
    <w:rsid w:val="00D54FBB"/>
    <w:rsid w:val="00D55BCF"/>
    <w:rsid w:val="00D562A1"/>
    <w:rsid w:val="00D57CDD"/>
    <w:rsid w:val="00D615FF"/>
    <w:rsid w:val="00D61B85"/>
    <w:rsid w:val="00D62EF4"/>
    <w:rsid w:val="00D63BEF"/>
    <w:rsid w:val="00D643A0"/>
    <w:rsid w:val="00D6536B"/>
    <w:rsid w:val="00D66C3E"/>
    <w:rsid w:val="00D67B8A"/>
    <w:rsid w:val="00D70AFA"/>
    <w:rsid w:val="00D70F10"/>
    <w:rsid w:val="00D7330B"/>
    <w:rsid w:val="00D73335"/>
    <w:rsid w:val="00D73694"/>
    <w:rsid w:val="00D7495E"/>
    <w:rsid w:val="00D74D18"/>
    <w:rsid w:val="00D74F76"/>
    <w:rsid w:val="00D74FAA"/>
    <w:rsid w:val="00D758F0"/>
    <w:rsid w:val="00D76509"/>
    <w:rsid w:val="00D76EE5"/>
    <w:rsid w:val="00D76F9F"/>
    <w:rsid w:val="00D81FAD"/>
    <w:rsid w:val="00D82C0A"/>
    <w:rsid w:val="00D85B4C"/>
    <w:rsid w:val="00D8682D"/>
    <w:rsid w:val="00D91327"/>
    <w:rsid w:val="00D914ED"/>
    <w:rsid w:val="00D9737A"/>
    <w:rsid w:val="00D977EF"/>
    <w:rsid w:val="00DA059F"/>
    <w:rsid w:val="00DA1C89"/>
    <w:rsid w:val="00DA24FD"/>
    <w:rsid w:val="00DA2633"/>
    <w:rsid w:val="00DA29EA"/>
    <w:rsid w:val="00DA41DD"/>
    <w:rsid w:val="00DA41F9"/>
    <w:rsid w:val="00DA4EBC"/>
    <w:rsid w:val="00DB07CB"/>
    <w:rsid w:val="00DB18CB"/>
    <w:rsid w:val="00DB1970"/>
    <w:rsid w:val="00DB4A52"/>
    <w:rsid w:val="00DB535E"/>
    <w:rsid w:val="00DB61D5"/>
    <w:rsid w:val="00DB65F3"/>
    <w:rsid w:val="00DC16BB"/>
    <w:rsid w:val="00DC24D9"/>
    <w:rsid w:val="00DC3543"/>
    <w:rsid w:val="00DC51F6"/>
    <w:rsid w:val="00DC570E"/>
    <w:rsid w:val="00DC68BF"/>
    <w:rsid w:val="00DC7128"/>
    <w:rsid w:val="00DC7518"/>
    <w:rsid w:val="00DC7E16"/>
    <w:rsid w:val="00DD02F2"/>
    <w:rsid w:val="00DD15C3"/>
    <w:rsid w:val="00DD1942"/>
    <w:rsid w:val="00DD1CA0"/>
    <w:rsid w:val="00DD38C0"/>
    <w:rsid w:val="00DD4C7F"/>
    <w:rsid w:val="00DD536D"/>
    <w:rsid w:val="00DD5409"/>
    <w:rsid w:val="00DD709A"/>
    <w:rsid w:val="00DD776E"/>
    <w:rsid w:val="00DE0D78"/>
    <w:rsid w:val="00DE47B4"/>
    <w:rsid w:val="00DE495E"/>
    <w:rsid w:val="00DE4DCE"/>
    <w:rsid w:val="00DE545F"/>
    <w:rsid w:val="00DE62F4"/>
    <w:rsid w:val="00DE689D"/>
    <w:rsid w:val="00DF02D5"/>
    <w:rsid w:val="00DF0A96"/>
    <w:rsid w:val="00DF2BB9"/>
    <w:rsid w:val="00DF3947"/>
    <w:rsid w:val="00DF48B4"/>
    <w:rsid w:val="00DF4DD7"/>
    <w:rsid w:val="00DF4E6B"/>
    <w:rsid w:val="00DF6204"/>
    <w:rsid w:val="00E013D4"/>
    <w:rsid w:val="00E01DA2"/>
    <w:rsid w:val="00E04898"/>
    <w:rsid w:val="00E06BD4"/>
    <w:rsid w:val="00E101A1"/>
    <w:rsid w:val="00E109DE"/>
    <w:rsid w:val="00E10CA7"/>
    <w:rsid w:val="00E11551"/>
    <w:rsid w:val="00E1275C"/>
    <w:rsid w:val="00E13DD1"/>
    <w:rsid w:val="00E1453B"/>
    <w:rsid w:val="00E145E3"/>
    <w:rsid w:val="00E14854"/>
    <w:rsid w:val="00E15E35"/>
    <w:rsid w:val="00E15E9A"/>
    <w:rsid w:val="00E15FCF"/>
    <w:rsid w:val="00E1667C"/>
    <w:rsid w:val="00E20617"/>
    <w:rsid w:val="00E21C1D"/>
    <w:rsid w:val="00E2214B"/>
    <w:rsid w:val="00E22C0E"/>
    <w:rsid w:val="00E23D61"/>
    <w:rsid w:val="00E23FAE"/>
    <w:rsid w:val="00E24040"/>
    <w:rsid w:val="00E24ED3"/>
    <w:rsid w:val="00E24F18"/>
    <w:rsid w:val="00E25722"/>
    <w:rsid w:val="00E26DA2"/>
    <w:rsid w:val="00E27904"/>
    <w:rsid w:val="00E30C17"/>
    <w:rsid w:val="00E30F73"/>
    <w:rsid w:val="00E34502"/>
    <w:rsid w:val="00E34886"/>
    <w:rsid w:val="00E34EDB"/>
    <w:rsid w:val="00E35C3C"/>
    <w:rsid w:val="00E37E5F"/>
    <w:rsid w:val="00E44B45"/>
    <w:rsid w:val="00E4508E"/>
    <w:rsid w:val="00E45933"/>
    <w:rsid w:val="00E46029"/>
    <w:rsid w:val="00E46499"/>
    <w:rsid w:val="00E518D2"/>
    <w:rsid w:val="00E52408"/>
    <w:rsid w:val="00E52DA2"/>
    <w:rsid w:val="00E5417F"/>
    <w:rsid w:val="00E60BEC"/>
    <w:rsid w:val="00E60E70"/>
    <w:rsid w:val="00E6180C"/>
    <w:rsid w:val="00E6206F"/>
    <w:rsid w:val="00E626ED"/>
    <w:rsid w:val="00E6274E"/>
    <w:rsid w:val="00E636B5"/>
    <w:rsid w:val="00E661EF"/>
    <w:rsid w:val="00E67E31"/>
    <w:rsid w:val="00E70737"/>
    <w:rsid w:val="00E72268"/>
    <w:rsid w:val="00E73332"/>
    <w:rsid w:val="00E73D9B"/>
    <w:rsid w:val="00E74F0B"/>
    <w:rsid w:val="00E75C45"/>
    <w:rsid w:val="00E76141"/>
    <w:rsid w:val="00E76EA6"/>
    <w:rsid w:val="00E77A9B"/>
    <w:rsid w:val="00E801B0"/>
    <w:rsid w:val="00E80ECE"/>
    <w:rsid w:val="00E8157B"/>
    <w:rsid w:val="00E82ED7"/>
    <w:rsid w:val="00E8781E"/>
    <w:rsid w:val="00E90A13"/>
    <w:rsid w:val="00E90E1C"/>
    <w:rsid w:val="00E90FF1"/>
    <w:rsid w:val="00E91378"/>
    <w:rsid w:val="00E92059"/>
    <w:rsid w:val="00E93126"/>
    <w:rsid w:val="00E93186"/>
    <w:rsid w:val="00E97221"/>
    <w:rsid w:val="00E97E07"/>
    <w:rsid w:val="00EA1C30"/>
    <w:rsid w:val="00EA20F9"/>
    <w:rsid w:val="00EA2437"/>
    <w:rsid w:val="00EA2441"/>
    <w:rsid w:val="00EA405A"/>
    <w:rsid w:val="00EA41B2"/>
    <w:rsid w:val="00EA519C"/>
    <w:rsid w:val="00EA55BF"/>
    <w:rsid w:val="00EA745F"/>
    <w:rsid w:val="00EA76D3"/>
    <w:rsid w:val="00EA77B9"/>
    <w:rsid w:val="00EB0C45"/>
    <w:rsid w:val="00EB17E9"/>
    <w:rsid w:val="00EB41B3"/>
    <w:rsid w:val="00EB4E44"/>
    <w:rsid w:val="00EB5B81"/>
    <w:rsid w:val="00EB5BC7"/>
    <w:rsid w:val="00EB5D7E"/>
    <w:rsid w:val="00EB60C4"/>
    <w:rsid w:val="00EB67EE"/>
    <w:rsid w:val="00EC0CAF"/>
    <w:rsid w:val="00EC1FF5"/>
    <w:rsid w:val="00EC248C"/>
    <w:rsid w:val="00EC32E7"/>
    <w:rsid w:val="00EC4A26"/>
    <w:rsid w:val="00EC5476"/>
    <w:rsid w:val="00EC5550"/>
    <w:rsid w:val="00ED034C"/>
    <w:rsid w:val="00ED06B4"/>
    <w:rsid w:val="00ED0A1F"/>
    <w:rsid w:val="00ED0A8B"/>
    <w:rsid w:val="00ED0C84"/>
    <w:rsid w:val="00ED137C"/>
    <w:rsid w:val="00ED25FE"/>
    <w:rsid w:val="00ED29E5"/>
    <w:rsid w:val="00ED2E65"/>
    <w:rsid w:val="00ED5FF5"/>
    <w:rsid w:val="00ED6D0E"/>
    <w:rsid w:val="00ED7209"/>
    <w:rsid w:val="00ED799A"/>
    <w:rsid w:val="00ED7DDF"/>
    <w:rsid w:val="00EE2AF8"/>
    <w:rsid w:val="00EE2DD4"/>
    <w:rsid w:val="00EE442C"/>
    <w:rsid w:val="00EE4AB6"/>
    <w:rsid w:val="00EE4C9A"/>
    <w:rsid w:val="00EF0433"/>
    <w:rsid w:val="00EF059F"/>
    <w:rsid w:val="00EF121C"/>
    <w:rsid w:val="00EF39BD"/>
    <w:rsid w:val="00EF5569"/>
    <w:rsid w:val="00EF5AB0"/>
    <w:rsid w:val="00F00BD0"/>
    <w:rsid w:val="00F012BC"/>
    <w:rsid w:val="00F0185B"/>
    <w:rsid w:val="00F01C98"/>
    <w:rsid w:val="00F037EB"/>
    <w:rsid w:val="00F064FD"/>
    <w:rsid w:val="00F108D8"/>
    <w:rsid w:val="00F10C38"/>
    <w:rsid w:val="00F1146E"/>
    <w:rsid w:val="00F11F73"/>
    <w:rsid w:val="00F13591"/>
    <w:rsid w:val="00F13611"/>
    <w:rsid w:val="00F15639"/>
    <w:rsid w:val="00F15895"/>
    <w:rsid w:val="00F16D42"/>
    <w:rsid w:val="00F20AAB"/>
    <w:rsid w:val="00F223EB"/>
    <w:rsid w:val="00F226AE"/>
    <w:rsid w:val="00F2328C"/>
    <w:rsid w:val="00F237AB"/>
    <w:rsid w:val="00F24A00"/>
    <w:rsid w:val="00F25EF3"/>
    <w:rsid w:val="00F25FBC"/>
    <w:rsid w:val="00F277FA"/>
    <w:rsid w:val="00F30EEB"/>
    <w:rsid w:val="00F31BBB"/>
    <w:rsid w:val="00F34010"/>
    <w:rsid w:val="00F34897"/>
    <w:rsid w:val="00F37147"/>
    <w:rsid w:val="00F37A4F"/>
    <w:rsid w:val="00F42281"/>
    <w:rsid w:val="00F429EA"/>
    <w:rsid w:val="00F4384B"/>
    <w:rsid w:val="00F45019"/>
    <w:rsid w:val="00F47772"/>
    <w:rsid w:val="00F50AAA"/>
    <w:rsid w:val="00F519C3"/>
    <w:rsid w:val="00F5265E"/>
    <w:rsid w:val="00F53C48"/>
    <w:rsid w:val="00F55A92"/>
    <w:rsid w:val="00F56584"/>
    <w:rsid w:val="00F57863"/>
    <w:rsid w:val="00F6103F"/>
    <w:rsid w:val="00F619FF"/>
    <w:rsid w:val="00F61F59"/>
    <w:rsid w:val="00F62EE8"/>
    <w:rsid w:val="00F6303B"/>
    <w:rsid w:val="00F6459E"/>
    <w:rsid w:val="00F65053"/>
    <w:rsid w:val="00F650B6"/>
    <w:rsid w:val="00F66794"/>
    <w:rsid w:val="00F70DCD"/>
    <w:rsid w:val="00F72678"/>
    <w:rsid w:val="00F7325E"/>
    <w:rsid w:val="00F7643B"/>
    <w:rsid w:val="00F773CC"/>
    <w:rsid w:val="00F77E4F"/>
    <w:rsid w:val="00F81196"/>
    <w:rsid w:val="00F82249"/>
    <w:rsid w:val="00F8268D"/>
    <w:rsid w:val="00F82EC3"/>
    <w:rsid w:val="00F84047"/>
    <w:rsid w:val="00F84CE6"/>
    <w:rsid w:val="00F85D0B"/>
    <w:rsid w:val="00F871CB"/>
    <w:rsid w:val="00F8735A"/>
    <w:rsid w:val="00F87CE6"/>
    <w:rsid w:val="00F90E7D"/>
    <w:rsid w:val="00F91E43"/>
    <w:rsid w:val="00F92B47"/>
    <w:rsid w:val="00F94EB4"/>
    <w:rsid w:val="00F972DA"/>
    <w:rsid w:val="00FA0221"/>
    <w:rsid w:val="00FA0F65"/>
    <w:rsid w:val="00FA1994"/>
    <w:rsid w:val="00FA4D00"/>
    <w:rsid w:val="00FA5967"/>
    <w:rsid w:val="00FA674A"/>
    <w:rsid w:val="00FA76DE"/>
    <w:rsid w:val="00FB156F"/>
    <w:rsid w:val="00FB246C"/>
    <w:rsid w:val="00FB27B4"/>
    <w:rsid w:val="00FB2D76"/>
    <w:rsid w:val="00FB2D9A"/>
    <w:rsid w:val="00FB4095"/>
    <w:rsid w:val="00FB460F"/>
    <w:rsid w:val="00FB4D47"/>
    <w:rsid w:val="00FB4E06"/>
    <w:rsid w:val="00FB581C"/>
    <w:rsid w:val="00FB5AC0"/>
    <w:rsid w:val="00FB6368"/>
    <w:rsid w:val="00FB6C15"/>
    <w:rsid w:val="00FB798D"/>
    <w:rsid w:val="00FC046C"/>
    <w:rsid w:val="00FC0597"/>
    <w:rsid w:val="00FC0FF7"/>
    <w:rsid w:val="00FC14FB"/>
    <w:rsid w:val="00FC1B01"/>
    <w:rsid w:val="00FC2A54"/>
    <w:rsid w:val="00FC438C"/>
    <w:rsid w:val="00FC4AF3"/>
    <w:rsid w:val="00FC4FC5"/>
    <w:rsid w:val="00FC603A"/>
    <w:rsid w:val="00FD04B3"/>
    <w:rsid w:val="00FD1ABF"/>
    <w:rsid w:val="00FD3470"/>
    <w:rsid w:val="00FD507E"/>
    <w:rsid w:val="00FD56EA"/>
    <w:rsid w:val="00FD577B"/>
    <w:rsid w:val="00FD5C93"/>
    <w:rsid w:val="00FD6042"/>
    <w:rsid w:val="00FD6B83"/>
    <w:rsid w:val="00FD71E2"/>
    <w:rsid w:val="00FD77BC"/>
    <w:rsid w:val="00FE0E72"/>
    <w:rsid w:val="00FE4035"/>
    <w:rsid w:val="00FE4707"/>
    <w:rsid w:val="00FE6275"/>
    <w:rsid w:val="00FF0A8C"/>
    <w:rsid w:val="00FF0D96"/>
    <w:rsid w:val="00FF1E56"/>
    <w:rsid w:val="00FF1F25"/>
    <w:rsid w:val="00FF245F"/>
    <w:rsid w:val="00FF4FB9"/>
    <w:rsid w:val="00FF75D0"/>
    <w:rsid w:val="018A473C"/>
    <w:rsid w:val="0C1BD9ED"/>
    <w:rsid w:val="16FFD0D3"/>
    <w:rsid w:val="1ED92252"/>
    <w:rsid w:val="21929729"/>
    <w:rsid w:val="338E7C39"/>
    <w:rsid w:val="375314EB"/>
    <w:rsid w:val="3BD467CD"/>
    <w:rsid w:val="3C6C512C"/>
    <w:rsid w:val="3DF003BC"/>
    <w:rsid w:val="47833F71"/>
    <w:rsid w:val="62F51583"/>
    <w:rsid w:val="68F0010D"/>
    <w:rsid w:val="79822AAC"/>
    <w:rsid w:val="7B77D890"/>
    <w:rsid w:val="7F4CE5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DDE5"/>
  <w15:docId w15:val="{F5784FED-8E45-46AC-88D5-A33D04D0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04"/>
  </w:style>
  <w:style w:type="paragraph" w:styleId="Heading1">
    <w:name w:val="heading 1"/>
    <w:basedOn w:val="Normal"/>
    <w:next w:val="Normal"/>
    <w:link w:val="Heading1Char"/>
    <w:uiPriority w:val="9"/>
    <w:qFormat/>
    <w:rsid w:val="00DC51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A4A62"/>
    <w:pPr>
      <w:outlineLvl w:val="1"/>
    </w:pPr>
    <w:rPr>
      <w:rFonts w:ascii="Tahoma" w:eastAsia="Times New Roman" w:hAnsi="Tahoma" w:cs="Times New Roman"/>
      <w:b/>
      <w:sz w:val="22"/>
      <w:szCs w:val="24"/>
      <w:lang w:val="en-US"/>
    </w:rPr>
  </w:style>
  <w:style w:type="paragraph" w:styleId="Heading3">
    <w:name w:val="heading 3"/>
    <w:basedOn w:val="Normal"/>
    <w:next w:val="Normal"/>
    <w:link w:val="Heading3Char"/>
    <w:uiPriority w:val="9"/>
    <w:unhideWhenUsed/>
    <w:qFormat/>
    <w:rsid w:val="00A21F9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C3C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21F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18E"/>
    <w:pPr>
      <w:ind w:left="720"/>
      <w:contextualSpacing/>
    </w:pPr>
  </w:style>
  <w:style w:type="character" w:customStyle="1" w:styleId="Heading2Char">
    <w:name w:val="Heading 2 Char"/>
    <w:basedOn w:val="DefaultParagraphFont"/>
    <w:link w:val="Heading2"/>
    <w:rsid w:val="004A4A62"/>
    <w:rPr>
      <w:rFonts w:ascii="Tahoma" w:eastAsia="Times New Roman" w:hAnsi="Tahoma" w:cs="Times New Roman"/>
      <w:b/>
      <w:sz w:val="22"/>
      <w:szCs w:val="24"/>
      <w:lang w:val="en-US"/>
    </w:rPr>
  </w:style>
  <w:style w:type="paragraph" w:styleId="Title">
    <w:name w:val="Title"/>
    <w:basedOn w:val="Normal"/>
    <w:link w:val="TitleChar"/>
    <w:qFormat/>
    <w:rsid w:val="004A4A62"/>
    <w:pPr>
      <w:jc w:val="right"/>
    </w:pPr>
    <w:rPr>
      <w:rFonts w:ascii="Arial Black" w:eastAsia="Times New Roman" w:hAnsi="Arial Black" w:cs="Arial"/>
      <w:color w:val="808080"/>
      <w:sz w:val="56"/>
      <w:szCs w:val="24"/>
      <w:lang w:val="en-US"/>
    </w:rPr>
  </w:style>
  <w:style w:type="character" w:customStyle="1" w:styleId="TitleChar">
    <w:name w:val="Title Char"/>
    <w:basedOn w:val="DefaultParagraphFont"/>
    <w:link w:val="Title"/>
    <w:rsid w:val="004A4A62"/>
    <w:rPr>
      <w:rFonts w:ascii="Arial Black" w:eastAsia="Times New Roman" w:hAnsi="Arial Black" w:cs="Arial"/>
      <w:color w:val="808080"/>
      <w:sz w:val="56"/>
      <w:szCs w:val="24"/>
      <w:lang w:val="en-US"/>
    </w:rPr>
  </w:style>
  <w:style w:type="character" w:styleId="PlaceholderText">
    <w:name w:val="Placeholder Text"/>
    <w:basedOn w:val="DefaultParagraphFont"/>
    <w:uiPriority w:val="99"/>
    <w:semiHidden/>
    <w:rsid w:val="00C7349B"/>
    <w:rPr>
      <w:color w:val="808080"/>
    </w:rPr>
  </w:style>
  <w:style w:type="paragraph" w:styleId="BalloonText">
    <w:name w:val="Balloon Text"/>
    <w:basedOn w:val="Normal"/>
    <w:link w:val="BalloonTextChar"/>
    <w:uiPriority w:val="99"/>
    <w:semiHidden/>
    <w:unhideWhenUsed/>
    <w:rsid w:val="00C7349B"/>
    <w:rPr>
      <w:rFonts w:ascii="Tahoma" w:hAnsi="Tahoma" w:cs="Tahoma"/>
      <w:sz w:val="16"/>
      <w:szCs w:val="16"/>
    </w:rPr>
  </w:style>
  <w:style w:type="character" w:customStyle="1" w:styleId="BalloonTextChar">
    <w:name w:val="Balloon Text Char"/>
    <w:basedOn w:val="DefaultParagraphFont"/>
    <w:link w:val="BalloonText"/>
    <w:uiPriority w:val="99"/>
    <w:semiHidden/>
    <w:rsid w:val="00C7349B"/>
    <w:rPr>
      <w:rFonts w:ascii="Tahoma" w:hAnsi="Tahoma" w:cs="Tahoma"/>
      <w:sz w:val="16"/>
      <w:szCs w:val="16"/>
    </w:rPr>
  </w:style>
  <w:style w:type="character" w:customStyle="1" w:styleId="baddress">
    <w:name w:val="b_address"/>
    <w:basedOn w:val="DefaultParagraphFont"/>
    <w:rsid w:val="00DA1C89"/>
  </w:style>
  <w:style w:type="paragraph" w:styleId="NoSpacing">
    <w:name w:val="No Spacing"/>
    <w:uiPriority w:val="1"/>
    <w:qFormat/>
    <w:rsid w:val="0087697D"/>
  </w:style>
  <w:style w:type="character" w:styleId="CommentReference">
    <w:name w:val="annotation reference"/>
    <w:basedOn w:val="DefaultParagraphFont"/>
    <w:uiPriority w:val="99"/>
    <w:semiHidden/>
    <w:unhideWhenUsed/>
    <w:rsid w:val="003E5DFF"/>
    <w:rPr>
      <w:sz w:val="16"/>
      <w:szCs w:val="16"/>
    </w:rPr>
  </w:style>
  <w:style w:type="paragraph" w:styleId="CommentText">
    <w:name w:val="annotation text"/>
    <w:basedOn w:val="Normal"/>
    <w:link w:val="CommentTextChar"/>
    <w:uiPriority w:val="99"/>
    <w:semiHidden/>
    <w:unhideWhenUsed/>
    <w:rsid w:val="003E5DFF"/>
    <w:rPr>
      <w:sz w:val="20"/>
      <w:szCs w:val="20"/>
    </w:rPr>
  </w:style>
  <w:style w:type="character" w:customStyle="1" w:styleId="CommentTextChar">
    <w:name w:val="Comment Text Char"/>
    <w:basedOn w:val="DefaultParagraphFont"/>
    <w:link w:val="CommentText"/>
    <w:uiPriority w:val="99"/>
    <w:semiHidden/>
    <w:rsid w:val="003E5DFF"/>
    <w:rPr>
      <w:sz w:val="20"/>
      <w:szCs w:val="20"/>
    </w:rPr>
  </w:style>
  <w:style w:type="paragraph" w:styleId="CommentSubject">
    <w:name w:val="annotation subject"/>
    <w:basedOn w:val="CommentText"/>
    <w:next w:val="CommentText"/>
    <w:link w:val="CommentSubjectChar"/>
    <w:uiPriority w:val="99"/>
    <w:semiHidden/>
    <w:unhideWhenUsed/>
    <w:rsid w:val="003E5DFF"/>
    <w:rPr>
      <w:b/>
      <w:bCs/>
    </w:rPr>
  </w:style>
  <w:style w:type="character" w:customStyle="1" w:styleId="CommentSubjectChar">
    <w:name w:val="Comment Subject Char"/>
    <w:basedOn w:val="CommentTextChar"/>
    <w:link w:val="CommentSubject"/>
    <w:uiPriority w:val="99"/>
    <w:semiHidden/>
    <w:rsid w:val="003E5DFF"/>
    <w:rPr>
      <w:b/>
      <w:bCs/>
      <w:sz w:val="20"/>
      <w:szCs w:val="20"/>
    </w:rPr>
  </w:style>
  <w:style w:type="paragraph" w:customStyle="1" w:styleId="Table">
    <w:name w:val="Table"/>
    <w:basedOn w:val="Normal"/>
    <w:link w:val="TableChar"/>
    <w:qFormat/>
    <w:rsid w:val="003852D7"/>
    <w:pPr>
      <w:ind w:left="709"/>
      <w:jc w:val="both"/>
    </w:pPr>
    <w:rPr>
      <w:sz w:val="22"/>
    </w:rPr>
  </w:style>
  <w:style w:type="character" w:customStyle="1" w:styleId="TableChar">
    <w:name w:val="Table Char"/>
    <w:basedOn w:val="DefaultParagraphFont"/>
    <w:link w:val="Table"/>
    <w:rsid w:val="003852D7"/>
    <w:rPr>
      <w:sz w:val="22"/>
    </w:rPr>
  </w:style>
  <w:style w:type="character" w:customStyle="1" w:styleId="Heading3Char">
    <w:name w:val="Heading 3 Char"/>
    <w:basedOn w:val="DefaultParagraphFont"/>
    <w:link w:val="Heading3"/>
    <w:uiPriority w:val="9"/>
    <w:rsid w:val="00A21F97"/>
    <w:rPr>
      <w:rFonts w:asciiTheme="majorHAnsi" w:eastAsiaTheme="majorEastAsia" w:hAnsiTheme="majorHAnsi" w:cstheme="majorBidi"/>
      <w:color w:val="243F60" w:themeColor="accent1" w:themeShade="7F"/>
      <w:szCs w:val="24"/>
    </w:rPr>
  </w:style>
  <w:style w:type="character" w:customStyle="1" w:styleId="Heading5Char">
    <w:name w:val="Heading 5 Char"/>
    <w:basedOn w:val="DefaultParagraphFont"/>
    <w:link w:val="Heading5"/>
    <w:uiPriority w:val="9"/>
    <w:semiHidden/>
    <w:rsid w:val="00A21F97"/>
    <w:rPr>
      <w:rFonts w:asciiTheme="majorHAnsi" w:eastAsiaTheme="majorEastAsia" w:hAnsiTheme="majorHAnsi" w:cstheme="majorBidi"/>
      <w:color w:val="365F91" w:themeColor="accent1" w:themeShade="BF"/>
    </w:rPr>
  </w:style>
  <w:style w:type="paragraph" w:styleId="Revision">
    <w:name w:val="Revision"/>
    <w:hidden/>
    <w:uiPriority w:val="99"/>
    <w:semiHidden/>
    <w:rsid w:val="00E13DD1"/>
  </w:style>
  <w:style w:type="paragraph" w:styleId="Header">
    <w:name w:val="header"/>
    <w:basedOn w:val="Normal"/>
    <w:link w:val="HeaderChar"/>
    <w:uiPriority w:val="99"/>
    <w:unhideWhenUsed/>
    <w:rsid w:val="00B146B0"/>
    <w:pPr>
      <w:tabs>
        <w:tab w:val="center" w:pos="4513"/>
        <w:tab w:val="right" w:pos="9026"/>
      </w:tabs>
    </w:pPr>
  </w:style>
  <w:style w:type="character" w:customStyle="1" w:styleId="HeaderChar">
    <w:name w:val="Header Char"/>
    <w:basedOn w:val="DefaultParagraphFont"/>
    <w:link w:val="Header"/>
    <w:uiPriority w:val="99"/>
    <w:rsid w:val="00B146B0"/>
  </w:style>
  <w:style w:type="paragraph" w:styleId="Footer">
    <w:name w:val="footer"/>
    <w:basedOn w:val="Normal"/>
    <w:link w:val="FooterChar"/>
    <w:uiPriority w:val="99"/>
    <w:unhideWhenUsed/>
    <w:rsid w:val="00B146B0"/>
    <w:pPr>
      <w:tabs>
        <w:tab w:val="center" w:pos="4513"/>
        <w:tab w:val="right" w:pos="9026"/>
      </w:tabs>
    </w:pPr>
  </w:style>
  <w:style w:type="character" w:customStyle="1" w:styleId="FooterChar">
    <w:name w:val="Footer Char"/>
    <w:basedOn w:val="DefaultParagraphFont"/>
    <w:link w:val="Footer"/>
    <w:uiPriority w:val="99"/>
    <w:rsid w:val="00B146B0"/>
  </w:style>
  <w:style w:type="paragraph" w:styleId="NormalWeb">
    <w:name w:val="Normal (Web)"/>
    <w:basedOn w:val="Normal"/>
    <w:uiPriority w:val="99"/>
    <w:semiHidden/>
    <w:unhideWhenUsed/>
    <w:rsid w:val="0019282C"/>
    <w:pPr>
      <w:spacing w:before="100" w:beforeAutospacing="1" w:after="100" w:afterAutospacing="1"/>
    </w:pPr>
    <w:rPr>
      <w:rFonts w:ascii="Times New Roman" w:eastAsia="Times New Roman" w:hAnsi="Times New Roman" w:cs="Times New Roman"/>
      <w:szCs w:val="24"/>
      <w:lang w:eastAsia="en-GB"/>
    </w:rPr>
  </w:style>
  <w:style w:type="paragraph" w:customStyle="1" w:styleId="paragraph">
    <w:name w:val="paragraph"/>
    <w:basedOn w:val="Normal"/>
    <w:rsid w:val="00A86F94"/>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86F94"/>
  </w:style>
  <w:style w:type="character" w:customStyle="1" w:styleId="eop">
    <w:name w:val="eop"/>
    <w:basedOn w:val="DefaultParagraphFont"/>
    <w:rsid w:val="00A86F94"/>
  </w:style>
  <w:style w:type="table" w:styleId="GridTable2-Accent3">
    <w:name w:val="Grid Table 2 Accent 3"/>
    <w:basedOn w:val="TableNormal"/>
    <w:uiPriority w:val="47"/>
    <w:rsid w:val="00EB4E44"/>
    <w:rPr>
      <w:sz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band2Horz">
      <w:tblPr/>
      <w:tcPr>
        <w:shd w:val="clear" w:color="auto" w:fill="FFFFFF" w:themeFill="background1"/>
      </w:tcPr>
    </w:tblStylePr>
  </w:style>
  <w:style w:type="character" w:customStyle="1" w:styleId="Heading1Char">
    <w:name w:val="Heading 1 Char"/>
    <w:basedOn w:val="DefaultParagraphFont"/>
    <w:link w:val="Heading1"/>
    <w:uiPriority w:val="9"/>
    <w:rsid w:val="00DC51F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9C3CF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455">
      <w:bodyDiv w:val="1"/>
      <w:marLeft w:val="0"/>
      <w:marRight w:val="0"/>
      <w:marTop w:val="0"/>
      <w:marBottom w:val="0"/>
      <w:divBdr>
        <w:top w:val="none" w:sz="0" w:space="0" w:color="auto"/>
        <w:left w:val="none" w:sz="0" w:space="0" w:color="auto"/>
        <w:bottom w:val="none" w:sz="0" w:space="0" w:color="auto"/>
        <w:right w:val="none" w:sz="0" w:space="0" w:color="auto"/>
      </w:divBdr>
    </w:div>
    <w:div w:id="169762199">
      <w:bodyDiv w:val="1"/>
      <w:marLeft w:val="0"/>
      <w:marRight w:val="0"/>
      <w:marTop w:val="0"/>
      <w:marBottom w:val="0"/>
      <w:divBdr>
        <w:top w:val="none" w:sz="0" w:space="0" w:color="auto"/>
        <w:left w:val="none" w:sz="0" w:space="0" w:color="auto"/>
        <w:bottom w:val="none" w:sz="0" w:space="0" w:color="auto"/>
        <w:right w:val="none" w:sz="0" w:space="0" w:color="auto"/>
      </w:divBdr>
    </w:div>
    <w:div w:id="185024585">
      <w:bodyDiv w:val="1"/>
      <w:marLeft w:val="0"/>
      <w:marRight w:val="0"/>
      <w:marTop w:val="0"/>
      <w:marBottom w:val="0"/>
      <w:divBdr>
        <w:top w:val="none" w:sz="0" w:space="0" w:color="auto"/>
        <w:left w:val="none" w:sz="0" w:space="0" w:color="auto"/>
        <w:bottom w:val="none" w:sz="0" w:space="0" w:color="auto"/>
        <w:right w:val="none" w:sz="0" w:space="0" w:color="auto"/>
      </w:divBdr>
    </w:div>
    <w:div w:id="264845861">
      <w:bodyDiv w:val="1"/>
      <w:marLeft w:val="0"/>
      <w:marRight w:val="0"/>
      <w:marTop w:val="0"/>
      <w:marBottom w:val="0"/>
      <w:divBdr>
        <w:top w:val="none" w:sz="0" w:space="0" w:color="auto"/>
        <w:left w:val="none" w:sz="0" w:space="0" w:color="auto"/>
        <w:bottom w:val="none" w:sz="0" w:space="0" w:color="auto"/>
        <w:right w:val="none" w:sz="0" w:space="0" w:color="auto"/>
      </w:divBdr>
    </w:div>
    <w:div w:id="607398486">
      <w:bodyDiv w:val="1"/>
      <w:marLeft w:val="0"/>
      <w:marRight w:val="0"/>
      <w:marTop w:val="0"/>
      <w:marBottom w:val="0"/>
      <w:divBdr>
        <w:top w:val="none" w:sz="0" w:space="0" w:color="auto"/>
        <w:left w:val="none" w:sz="0" w:space="0" w:color="auto"/>
        <w:bottom w:val="none" w:sz="0" w:space="0" w:color="auto"/>
        <w:right w:val="none" w:sz="0" w:space="0" w:color="auto"/>
      </w:divBdr>
    </w:div>
    <w:div w:id="712274283">
      <w:bodyDiv w:val="1"/>
      <w:marLeft w:val="0"/>
      <w:marRight w:val="0"/>
      <w:marTop w:val="0"/>
      <w:marBottom w:val="0"/>
      <w:divBdr>
        <w:top w:val="none" w:sz="0" w:space="0" w:color="auto"/>
        <w:left w:val="none" w:sz="0" w:space="0" w:color="auto"/>
        <w:bottom w:val="none" w:sz="0" w:space="0" w:color="auto"/>
        <w:right w:val="none" w:sz="0" w:space="0" w:color="auto"/>
      </w:divBdr>
    </w:div>
    <w:div w:id="746265362">
      <w:bodyDiv w:val="1"/>
      <w:marLeft w:val="0"/>
      <w:marRight w:val="0"/>
      <w:marTop w:val="0"/>
      <w:marBottom w:val="0"/>
      <w:divBdr>
        <w:top w:val="none" w:sz="0" w:space="0" w:color="auto"/>
        <w:left w:val="none" w:sz="0" w:space="0" w:color="auto"/>
        <w:bottom w:val="none" w:sz="0" w:space="0" w:color="auto"/>
        <w:right w:val="none" w:sz="0" w:space="0" w:color="auto"/>
      </w:divBdr>
    </w:div>
    <w:div w:id="900214161">
      <w:bodyDiv w:val="1"/>
      <w:marLeft w:val="0"/>
      <w:marRight w:val="0"/>
      <w:marTop w:val="0"/>
      <w:marBottom w:val="0"/>
      <w:divBdr>
        <w:top w:val="none" w:sz="0" w:space="0" w:color="auto"/>
        <w:left w:val="none" w:sz="0" w:space="0" w:color="auto"/>
        <w:bottom w:val="none" w:sz="0" w:space="0" w:color="auto"/>
        <w:right w:val="none" w:sz="0" w:space="0" w:color="auto"/>
      </w:divBdr>
    </w:div>
    <w:div w:id="1010568715">
      <w:bodyDiv w:val="1"/>
      <w:marLeft w:val="0"/>
      <w:marRight w:val="0"/>
      <w:marTop w:val="0"/>
      <w:marBottom w:val="0"/>
      <w:divBdr>
        <w:top w:val="none" w:sz="0" w:space="0" w:color="auto"/>
        <w:left w:val="none" w:sz="0" w:space="0" w:color="auto"/>
        <w:bottom w:val="none" w:sz="0" w:space="0" w:color="auto"/>
        <w:right w:val="none" w:sz="0" w:space="0" w:color="auto"/>
      </w:divBdr>
    </w:div>
    <w:div w:id="1037194389">
      <w:bodyDiv w:val="1"/>
      <w:marLeft w:val="0"/>
      <w:marRight w:val="0"/>
      <w:marTop w:val="0"/>
      <w:marBottom w:val="0"/>
      <w:divBdr>
        <w:top w:val="none" w:sz="0" w:space="0" w:color="auto"/>
        <w:left w:val="none" w:sz="0" w:space="0" w:color="auto"/>
        <w:bottom w:val="none" w:sz="0" w:space="0" w:color="auto"/>
        <w:right w:val="none" w:sz="0" w:space="0" w:color="auto"/>
      </w:divBdr>
    </w:div>
    <w:div w:id="1112821799">
      <w:bodyDiv w:val="1"/>
      <w:marLeft w:val="0"/>
      <w:marRight w:val="0"/>
      <w:marTop w:val="0"/>
      <w:marBottom w:val="0"/>
      <w:divBdr>
        <w:top w:val="none" w:sz="0" w:space="0" w:color="auto"/>
        <w:left w:val="none" w:sz="0" w:space="0" w:color="auto"/>
        <w:bottom w:val="none" w:sz="0" w:space="0" w:color="auto"/>
        <w:right w:val="none" w:sz="0" w:space="0" w:color="auto"/>
      </w:divBdr>
    </w:div>
    <w:div w:id="1179386528">
      <w:bodyDiv w:val="1"/>
      <w:marLeft w:val="0"/>
      <w:marRight w:val="0"/>
      <w:marTop w:val="0"/>
      <w:marBottom w:val="0"/>
      <w:divBdr>
        <w:top w:val="none" w:sz="0" w:space="0" w:color="auto"/>
        <w:left w:val="none" w:sz="0" w:space="0" w:color="auto"/>
        <w:bottom w:val="none" w:sz="0" w:space="0" w:color="auto"/>
        <w:right w:val="none" w:sz="0" w:space="0" w:color="auto"/>
      </w:divBdr>
    </w:div>
    <w:div w:id="1223834335">
      <w:bodyDiv w:val="1"/>
      <w:marLeft w:val="0"/>
      <w:marRight w:val="0"/>
      <w:marTop w:val="0"/>
      <w:marBottom w:val="0"/>
      <w:divBdr>
        <w:top w:val="none" w:sz="0" w:space="0" w:color="auto"/>
        <w:left w:val="none" w:sz="0" w:space="0" w:color="auto"/>
        <w:bottom w:val="none" w:sz="0" w:space="0" w:color="auto"/>
        <w:right w:val="none" w:sz="0" w:space="0" w:color="auto"/>
      </w:divBdr>
    </w:div>
    <w:div w:id="1250655685">
      <w:bodyDiv w:val="1"/>
      <w:marLeft w:val="0"/>
      <w:marRight w:val="0"/>
      <w:marTop w:val="0"/>
      <w:marBottom w:val="0"/>
      <w:divBdr>
        <w:top w:val="none" w:sz="0" w:space="0" w:color="auto"/>
        <w:left w:val="none" w:sz="0" w:space="0" w:color="auto"/>
        <w:bottom w:val="none" w:sz="0" w:space="0" w:color="auto"/>
        <w:right w:val="none" w:sz="0" w:space="0" w:color="auto"/>
      </w:divBdr>
    </w:div>
    <w:div w:id="1367095178">
      <w:bodyDiv w:val="1"/>
      <w:marLeft w:val="0"/>
      <w:marRight w:val="0"/>
      <w:marTop w:val="0"/>
      <w:marBottom w:val="0"/>
      <w:divBdr>
        <w:top w:val="none" w:sz="0" w:space="0" w:color="auto"/>
        <w:left w:val="none" w:sz="0" w:space="0" w:color="auto"/>
        <w:bottom w:val="none" w:sz="0" w:space="0" w:color="auto"/>
        <w:right w:val="none" w:sz="0" w:space="0" w:color="auto"/>
      </w:divBdr>
    </w:div>
    <w:div w:id="1376733404">
      <w:bodyDiv w:val="1"/>
      <w:marLeft w:val="0"/>
      <w:marRight w:val="0"/>
      <w:marTop w:val="0"/>
      <w:marBottom w:val="0"/>
      <w:divBdr>
        <w:top w:val="none" w:sz="0" w:space="0" w:color="auto"/>
        <w:left w:val="none" w:sz="0" w:space="0" w:color="auto"/>
        <w:bottom w:val="none" w:sz="0" w:space="0" w:color="auto"/>
        <w:right w:val="none" w:sz="0" w:space="0" w:color="auto"/>
      </w:divBdr>
    </w:div>
    <w:div w:id="1377705547">
      <w:bodyDiv w:val="1"/>
      <w:marLeft w:val="0"/>
      <w:marRight w:val="0"/>
      <w:marTop w:val="0"/>
      <w:marBottom w:val="0"/>
      <w:divBdr>
        <w:top w:val="none" w:sz="0" w:space="0" w:color="auto"/>
        <w:left w:val="none" w:sz="0" w:space="0" w:color="auto"/>
        <w:bottom w:val="none" w:sz="0" w:space="0" w:color="auto"/>
        <w:right w:val="none" w:sz="0" w:space="0" w:color="auto"/>
      </w:divBdr>
    </w:div>
    <w:div w:id="1429888959">
      <w:bodyDiv w:val="1"/>
      <w:marLeft w:val="0"/>
      <w:marRight w:val="0"/>
      <w:marTop w:val="0"/>
      <w:marBottom w:val="0"/>
      <w:divBdr>
        <w:top w:val="none" w:sz="0" w:space="0" w:color="auto"/>
        <w:left w:val="none" w:sz="0" w:space="0" w:color="auto"/>
        <w:bottom w:val="none" w:sz="0" w:space="0" w:color="auto"/>
        <w:right w:val="none" w:sz="0" w:space="0" w:color="auto"/>
      </w:divBdr>
      <w:divsChild>
        <w:div w:id="475031568">
          <w:marLeft w:val="806"/>
          <w:marRight w:val="0"/>
          <w:marTop w:val="0"/>
          <w:marBottom w:val="0"/>
          <w:divBdr>
            <w:top w:val="none" w:sz="0" w:space="0" w:color="auto"/>
            <w:left w:val="none" w:sz="0" w:space="0" w:color="auto"/>
            <w:bottom w:val="none" w:sz="0" w:space="0" w:color="auto"/>
            <w:right w:val="none" w:sz="0" w:space="0" w:color="auto"/>
          </w:divBdr>
        </w:div>
        <w:div w:id="779568702">
          <w:marLeft w:val="806"/>
          <w:marRight w:val="0"/>
          <w:marTop w:val="0"/>
          <w:marBottom w:val="0"/>
          <w:divBdr>
            <w:top w:val="none" w:sz="0" w:space="0" w:color="auto"/>
            <w:left w:val="none" w:sz="0" w:space="0" w:color="auto"/>
            <w:bottom w:val="none" w:sz="0" w:space="0" w:color="auto"/>
            <w:right w:val="none" w:sz="0" w:space="0" w:color="auto"/>
          </w:divBdr>
        </w:div>
      </w:divsChild>
    </w:div>
    <w:div w:id="1558273776">
      <w:bodyDiv w:val="1"/>
      <w:marLeft w:val="0"/>
      <w:marRight w:val="0"/>
      <w:marTop w:val="0"/>
      <w:marBottom w:val="0"/>
      <w:divBdr>
        <w:top w:val="none" w:sz="0" w:space="0" w:color="auto"/>
        <w:left w:val="none" w:sz="0" w:space="0" w:color="auto"/>
        <w:bottom w:val="none" w:sz="0" w:space="0" w:color="auto"/>
        <w:right w:val="none" w:sz="0" w:space="0" w:color="auto"/>
      </w:divBdr>
    </w:div>
    <w:div w:id="1586300682">
      <w:bodyDiv w:val="1"/>
      <w:marLeft w:val="0"/>
      <w:marRight w:val="0"/>
      <w:marTop w:val="0"/>
      <w:marBottom w:val="0"/>
      <w:divBdr>
        <w:top w:val="none" w:sz="0" w:space="0" w:color="auto"/>
        <w:left w:val="none" w:sz="0" w:space="0" w:color="auto"/>
        <w:bottom w:val="none" w:sz="0" w:space="0" w:color="auto"/>
        <w:right w:val="none" w:sz="0" w:space="0" w:color="auto"/>
      </w:divBdr>
    </w:div>
    <w:div w:id="1650287427">
      <w:bodyDiv w:val="1"/>
      <w:marLeft w:val="0"/>
      <w:marRight w:val="0"/>
      <w:marTop w:val="0"/>
      <w:marBottom w:val="0"/>
      <w:divBdr>
        <w:top w:val="none" w:sz="0" w:space="0" w:color="auto"/>
        <w:left w:val="none" w:sz="0" w:space="0" w:color="auto"/>
        <w:bottom w:val="none" w:sz="0" w:space="0" w:color="auto"/>
        <w:right w:val="none" w:sz="0" w:space="0" w:color="auto"/>
      </w:divBdr>
    </w:div>
    <w:div w:id="1698968587">
      <w:bodyDiv w:val="1"/>
      <w:marLeft w:val="0"/>
      <w:marRight w:val="0"/>
      <w:marTop w:val="0"/>
      <w:marBottom w:val="0"/>
      <w:divBdr>
        <w:top w:val="none" w:sz="0" w:space="0" w:color="auto"/>
        <w:left w:val="none" w:sz="0" w:space="0" w:color="auto"/>
        <w:bottom w:val="none" w:sz="0" w:space="0" w:color="auto"/>
        <w:right w:val="none" w:sz="0" w:space="0" w:color="auto"/>
      </w:divBdr>
    </w:div>
    <w:div w:id="1740052794">
      <w:bodyDiv w:val="1"/>
      <w:marLeft w:val="0"/>
      <w:marRight w:val="0"/>
      <w:marTop w:val="0"/>
      <w:marBottom w:val="0"/>
      <w:divBdr>
        <w:top w:val="none" w:sz="0" w:space="0" w:color="auto"/>
        <w:left w:val="none" w:sz="0" w:space="0" w:color="auto"/>
        <w:bottom w:val="none" w:sz="0" w:space="0" w:color="auto"/>
        <w:right w:val="none" w:sz="0" w:space="0" w:color="auto"/>
      </w:divBdr>
      <w:divsChild>
        <w:div w:id="307638106">
          <w:marLeft w:val="0"/>
          <w:marRight w:val="0"/>
          <w:marTop w:val="0"/>
          <w:marBottom w:val="0"/>
          <w:divBdr>
            <w:top w:val="none" w:sz="0" w:space="0" w:color="auto"/>
            <w:left w:val="none" w:sz="0" w:space="0" w:color="auto"/>
            <w:bottom w:val="none" w:sz="0" w:space="0" w:color="auto"/>
            <w:right w:val="none" w:sz="0" w:space="0" w:color="auto"/>
          </w:divBdr>
          <w:divsChild>
            <w:div w:id="2118409630">
              <w:marLeft w:val="0"/>
              <w:marRight w:val="0"/>
              <w:marTop w:val="0"/>
              <w:marBottom w:val="0"/>
              <w:divBdr>
                <w:top w:val="none" w:sz="0" w:space="0" w:color="auto"/>
                <w:left w:val="none" w:sz="0" w:space="0" w:color="auto"/>
                <w:bottom w:val="none" w:sz="0" w:space="0" w:color="auto"/>
                <w:right w:val="none" w:sz="0" w:space="0" w:color="auto"/>
              </w:divBdr>
            </w:div>
          </w:divsChild>
        </w:div>
        <w:div w:id="1455782316">
          <w:marLeft w:val="0"/>
          <w:marRight w:val="0"/>
          <w:marTop w:val="0"/>
          <w:marBottom w:val="0"/>
          <w:divBdr>
            <w:top w:val="none" w:sz="0" w:space="0" w:color="auto"/>
            <w:left w:val="none" w:sz="0" w:space="0" w:color="auto"/>
            <w:bottom w:val="none" w:sz="0" w:space="0" w:color="auto"/>
            <w:right w:val="none" w:sz="0" w:space="0" w:color="auto"/>
          </w:divBdr>
          <w:divsChild>
            <w:div w:id="1379669543">
              <w:marLeft w:val="0"/>
              <w:marRight w:val="0"/>
              <w:marTop w:val="0"/>
              <w:marBottom w:val="0"/>
              <w:divBdr>
                <w:top w:val="none" w:sz="0" w:space="0" w:color="auto"/>
                <w:left w:val="none" w:sz="0" w:space="0" w:color="auto"/>
                <w:bottom w:val="none" w:sz="0" w:space="0" w:color="auto"/>
                <w:right w:val="none" w:sz="0" w:space="0" w:color="auto"/>
              </w:divBdr>
            </w:div>
          </w:divsChild>
        </w:div>
        <w:div w:id="1706174578">
          <w:marLeft w:val="0"/>
          <w:marRight w:val="0"/>
          <w:marTop w:val="0"/>
          <w:marBottom w:val="0"/>
          <w:divBdr>
            <w:top w:val="none" w:sz="0" w:space="0" w:color="auto"/>
            <w:left w:val="none" w:sz="0" w:space="0" w:color="auto"/>
            <w:bottom w:val="none" w:sz="0" w:space="0" w:color="auto"/>
            <w:right w:val="none" w:sz="0" w:space="0" w:color="auto"/>
          </w:divBdr>
          <w:divsChild>
            <w:div w:id="1079444656">
              <w:marLeft w:val="0"/>
              <w:marRight w:val="0"/>
              <w:marTop w:val="0"/>
              <w:marBottom w:val="0"/>
              <w:divBdr>
                <w:top w:val="none" w:sz="0" w:space="0" w:color="auto"/>
                <w:left w:val="none" w:sz="0" w:space="0" w:color="auto"/>
                <w:bottom w:val="none" w:sz="0" w:space="0" w:color="auto"/>
                <w:right w:val="none" w:sz="0" w:space="0" w:color="auto"/>
              </w:divBdr>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sChild>
            <w:div w:id="430584965">
              <w:marLeft w:val="0"/>
              <w:marRight w:val="0"/>
              <w:marTop w:val="0"/>
              <w:marBottom w:val="0"/>
              <w:divBdr>
                <w:top w:val="none" w:sz="0" w:space="0" w:color="auto"/>
                <w:left w:val="none" w:sz="0" w:space="0" w:color="auto"/>
                <w:bottom w:val="none" w:sz="0" w:space="0" w:color="auto"/>
                <w:right w:val="none" w:sz="0" w:space="0" w:color="auto"/>
              </w:divBdr>
            </w:div>
          </w:divsChild>
        </w:div>
        <w:div w:id="2053187091">
          <w:marLeft w:val="0"/>
          <w:marRight w:val="0"/>
          <w:marTop w:val="0"/>
          <w:marBottom w:val="0"/>
          <w:divBdr>
            <w:top w:val="none" w:sz="0" w:space="0" w:color="auto"/>
            <w:left w:val="none" w:sz="0" w:space="0" w:color="auto"/>
            <w:bottom w:val="none" w:sz="0" w:space="0" w:color="auto"/>
            <w:right w:val="none" w:sz="0" w:space="0" w:color="auto"/>
          </w:divBdr>
          <w:divsChild>
            <w:div w:id="16833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67">
      <w:bodyDiv w:val="1"/>
      <w:marLeft w:val="0"/>
      <w:marRight w:val="0"/>
      <w:marTop w:val="0"/>
      <w:marBottom w:val="0"/>
      <w:divBdr>
        <w:top w:val="none" w:sz="0" w:space="0" w:color="auto"/>
        <w:left w:val="none" w:sz="0" w:space="0" w:color="auto"/>
        <w:bottom w:val="none" w:sz="0" w:space="0" w:color="auto"/>
        <w:right w:val="none" w:sz="0" w:space="0" w:color="auto"/>
      </w:divBdr>
    </w:div>
    <w:div w:id="1897664544">
      <w:bodyDiv w:val="1"/>
      <w:marLeft w:val="0"/>
      <w:marRight w:val="0"/>
      <w:marTop w:val="0"/>
      <w:marBottom w:val="0"/>
      <w:divBdr>
        <w:top w:val="none" w:sz="0" w:space="0" w:color="auto"/>
        <w:left w:val="none" w:sz="0" w:space="0" w:color="auto"/>
        <w:bottom w:val="none" w:sz="0" w:space="0" w:color="auto"/>
        <w:right w:val="none" w:sz="0" w:space="0" w:color="auto"/>
      </w:divBdr>
    </w:div>
    <w:div w:id="1900479572">
      <w:bodyDiv w:val="1"/>
      <w:marLeft w:val="0"/>
      <w:marRight w:val="0"/>
      <w:marTop w:val="0"/>
      <w:marBottom w:val="0"/>
      <w:divBdr>
        <w:top w:val="none" w:sz="0" w:space="0" w:color="auto"/>
        <w:left w:val="none" w:sz="0" w:space="0" w:color="auto"/>
        <w:bottom w:val="none" w:sz="0" w:space="0" w:color="auto"/>
        <w:right w:val="none" w:sz="0" w:space="0" w:color="auto"/>
      </w:divBdr>
    </w:div>
    <w:div w:id="2044401304">
      <w:bodyDiv w:val="1"/>
      <w:marLeft w:val="0"/>
      <w:marRight w:val="0"/>
      <w:marTop w:val="0"/>
      <w:marBottom w:val="0"/>
      <w:divBdr>
        <w:top w:val="none" w:sz="0" w:space="0" w:color="auto"/>
        <w:left w:val="none" w:sz="0" w:space="0" w:color="auto"/>
        <w:bottom w:val="none" w:sz="0" w:space="0" w:color="auto"/>
        <w:right w:val="none" w:sz="0" w:space="0" w:color="auto"/>
      </w:divBdr>
    </w:div>
    <w:div w:id="2082025746">
      <w:bodyDiv w:val="1"/>
      <w:marLeft w:val="0"/>
      <w:marRight w:val="0"/>
      <w:marTop w:val="0"/>
      <w:marBottom w:val="0"/>
      <w:divBdr>
        <w:top w:val="none" w:sz="0" w:space="0" w:color="auto"/>
        <w:left w:val="none" w:sz="0" w:space="0" w:color="auto"/>
        <w:bottom w:val="none" w:sz="0" w:space="0" w:color="auto"/>
        <w:right w:val="none" w:sz="0" w:space="0" w:color="auto"/>
      </w:divBdr>
    </w:div>
    <w:div w:id="21397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92810-9189-4af8-8e77-5ea6994c9801" xsi:nil="true"/>
    <lcf76f155ced4ddcb4097134ff3c332f xmlns="531e8106-6b58-4f7d-a108-d59f8d01f48e">
      <Terms xmlns="http://schemas.microsoft.com/office/infopath/2007/PartnerControls"/>
    </lcf76f155ced4ddcb4097134ff3c332f>
    <MoveFileTo xmlns="531e8106-6b58-4f7d-a108-d59f8d01f48e" xsi:nil="true"/>
    <Migration xmlns="531e8106-6b58-4f7d-a108-d59f8d01f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4294d6cd36dfc363b3662e06ea6d0e94">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10daef9952149d54249b49e1d378df2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4A29D-1350-4C23-8199-DEB37635334E}">
  <ds:schemaRefs>
    <ds:schemaRef ds:uri="http://schemas.microsoft.com/office/2006/metadata/properties"/>
    <ds:schemaRef ds:uri="http://schemas.microsoft.com/office/infopath/2007/PartnerControls"/>
    <ds:schemaRef ds:uri="60792810-9189-4af8-8e77-5ea6994c9801"/>
    <ds:schemaRef ds:uri="531e8106-6b58-4f7d-a108-d59f8d01f48e"/>
  </ds:schemaRefs>
</ds:datastoreItem>
</file>

<file path=customXml/itemProps2.xml><?xml version="1.0" encoding="utf-8"?>
<ds:datastoreItem xmlns:ds="http://schemas.openxmlformats.org/officeDocument/2006/customXml" ds:itemID="{A2169A8B-60F6-4450-B70D-46C083F28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A49B9-4709-44A3-8065-CC2C82EEF127}">
  <ds:schemaRefs>
    <ds:schemaRef ds:uri="http://schemas.openxmlformats.org/officeDocument/2006/bibliography"/>
  </ds:schemaRefs>
</ds:datastoreItem>
</file>

<file path=customXml/itemProps4.xml><?xml version="1.0" encoding="utf-8"?>
<ds:datastoreItem xmlns:ds="http://schemas.openxmlformats.org/officeDocument/2006/customXml" ds:itemID="{8C927A71-B3CB-4B54-A8DE-03500F4B2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9364</Characters>
  <Application>Microsoft Office Word</Application>
  <DocSecurity>0</DocSecurity>
  <Lines>78</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 Lightbody</dc:creator>
  <cp:keywords/>
  <cp:lastModifiedBy>Yasmin Donald</cp:lastModifiedBy>
  <cp:revision>2</cp:revision>
  <cp:lastPrinted>2020-03-12T08:08:00Z</cp:lastPrinted>
  <dcterms:created xsi:type="dcterms:W3CDTF">2026-01-27T16:45:00Z</dcterms:created>
  <dcterms:modified xsi:type="dcterms:W3CDTF">2026-01-27T16:45:00Z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MediaServiceImageTags">
    <vt:lpwstr/>
  </property>
</Properties>
</file>